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海南省省级区域伦理审查委员会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专家库管理办法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为深入贯彻落实《中华人民共和国民法典》《基本医疗卫生与健康促进法》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涉及人的生命科学和医学研究伦理审查办法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》文件精神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，进一步加强我省区域伦理审查体系建设，规范区域伦理审查工作，海南省医学会（以下简称省医学会）成立海南省区域伦理审查委员会专家库（以下简称专家库）。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为规范专家库的工作，充分发挥专家智库作用，促进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生命科学和医学研究健康发展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red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第二章 入选条件和程序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专家库成员主要由省内医学伦理领域的专家学者组成，根据需要还可吸纳社会学、生命科学、医学、法学、管理学等其他领域的专家学者。并且应当有不同性别、民族的专家学者和社会人士。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第四条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专家库成员应当具备以下条件：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具有良好的业务素质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和政治素养；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具有良好的职业道德，在所从事专业技术领域活动中无不良记录；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有较强的事业心和敬业精神，能够认真、公正、诚实、廉洁的履行专家职责；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4.健康状况能满足伦理审查工作需要，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原则上年龄不超过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有丰富的项目伦理审查经验的可不受上述年龄限制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且本人自愿参与审查、评估、咨询等工作，并接受监督管理。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default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（二）专业条件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1.专业技术人员一般具有副高以上职称（含副高），如为中级职称，须从事医学伦理审查工作满5年；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2.承担医学伦理审查工作累计3年以上且目前承担医学研究伦理审查工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3.熟练掌握国内外医学伦理相关的法律法规、技术标准、指南规范等。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社会人士或其他非医学工作者满足第三款规定的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，可以受聘进入专家库。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第五条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申报和入选专家库的程序：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）申请人填写《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区域伦理审查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专家申报表》，连同相关材料（包括身份证、学历证书、学位证书、职称证书、学术获奖证书、既往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伦理审查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工作证明等相关材料的复印件），经所在单位同意后（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如果有单位的需经所在单位同意并加盖医院公章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），报送省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根据专家入选条件及推荐情况，确定专家库成员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名单，并印发聘书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必要时，省医学会可直接聘任符合条件的专家学者或社会人士为专家库成员。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第三章 权利义务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专家库成员享有以下权利：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）推荐作为我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省区域医学伦理审查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参与伦理审查工作，并获取报酬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同等条件下，可优先推荐省医学会相关专科分会职务。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专家库成员应当承担的义务；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（一）遵守国家法律法规和专家库管理办法；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根据伦理审查委员会秘书处的工作安排，积极入组伦理审查委员会，参与委托项目的审查并完成相关工作；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）秉持专家的良知正义，遵循科学严谨、客观公正、实事求是的工作原则；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定期接受</w:t>
      </w:r>
      <w:r>
        <w:rPr>
          <w:rFonts w:hint="eastAsia" w:ascii="仿宋_GB2312" w:hAnsi="仿宋_GB2312" w:eastAsia="仿宋_GB2312" w:cs="仿宋_GB2312"/>
          <w:sz w:val="32"/>
          <w:szCs w:val="32"/>
        </w:rPr>
        <w:t>GCP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生命科学和医学研究伦理知识及相关法律法规培训和考核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提交本人简历、资质证明文件；同意并签署利益冲突声明，保密承诺，并同意公开自己的姓名、职业和隶属机构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第四章 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第九条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涉及人的生命科学和医学研究伦理审查办法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》规定，设立专家库的学科和专业，根据工作需要可对学科构成及专家人数进行调整。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专家库成员实行聘任制，每届任期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若任期届满时所审查的项目未结束研究的，自动延期至项目研究结束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。聘任期满，由省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重新申报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通过且愿意续聘的，继续聘任；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未获通过或不愿意续聘的，终止聘任。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专家库成员实行动态管理，如无法或未能按时完成交付的工作，将适时进行调整。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第十二条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建立专家库成员业绩档案，对专家参与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伦理审查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活动情况及社会各方面对专家的意见、建议进行记录和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对违反法律法规和其他部门规章的或任期内累计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2次无故不入组伦理审查委员会参与项目审查的，予以解聘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第十三条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不定期举办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伦理审查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，不断提高入库专家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伦理的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知识水平和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技能。参加继续教育培训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和考核的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情况计入专家业绩考核档案。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省医学会与专家库成员及其所在单位建立联系。专家库成员的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工作单位、职务职称、电话、电子邮箱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等如有变动，应及时告知省医学会。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第十五条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专家库仅供海南省区域伦理审查委员会审查项目使用，专家库信息不得对外公开。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第十六条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有以下情形之一的不再担任专家库成员：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（一）违反国家法律、法规、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部门规章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和本管理办法的；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（二）无正当理由，在聘任期内累计2次未完成指派任务或不参加GCP、生命科学和医学研究伦理知识及相关法律法规培训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的，累计2次无故不入组伦理审查委员会参与项目审查的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伦理审查工作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中，违反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涉及人的生命科学和医学研究伦理审查办法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》文件精神或《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海南省区域伦理审查委员会章程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》规定的；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伦理审查政策宣传活动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科学原则，违背客观实际，不负责任，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作出虚假或不科学宣传的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未经省医学会同意，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伦理审查委员会委员或专家库成员的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名义参加任何营利性活动的；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因健康原因不能胜任伦理审查工作的；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（七）不具备完全民事行为能力的；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（八）省医学会规定的其他情形。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第五章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第十七条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第十八条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海南省卫生健康委员会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74" w:bottom="181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ODY0NWRlZTAyOGQ0MGVkNjljYzUwMWU2MDEyZGQifQ=="/>
  </w:docVars>
  <w:rsids>
    <w:rsidRoot w:val="00000000"/>
    <w:rsid w:val="10CA58E4"/>
    <w:rsid w:val="292F41EC"/>
    <w:rsid w:val="2F870BCE"/>
    <w:rsid w:val="32635678"/>
    <w:rsid w:val="34A677DF"/>
    <w:rsid w:val="34E21399"/>
    <w:rsid w:val="3E3D0DCE"/>
    <w:rsid w:val="41FF1CDD"/>
    <w:rsid w:val="4EBA2132"/>
    <w:rsid w:val="62FF1D35"/>
    <w:rsid w:val="65FBC35D"/>
    <w:rsid w:val="70361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1624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1624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2016</Words>
  <Characters>2029</Characters>
  <Lines>0</Lines>
  <Paragraphs>0</Paragraphs>
  <TotalTime>23</TotalTime>
  <ScaleCrop>false</ScaleCrop>
  <LinksUpToDate>false</LinksUpToDate>
  <CharactersWithSpaces>2053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2023-02-17T01:23:00Z</dcterms:created>
  <dc:creator>Lishare</dc:creator>
  <cp:lastModifiedBy>袁芳</cp:lastModifiedBy>
  <cp:lastPrinted>2023-05-24T18:20:00Z</cp:lastPrinted>
  <dcterms:modified xsi:type="dcterms:W3CDTF">2023-06-25T03:53:28Z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239F18DFE7DD4C4FA89652EC636FF496_13</vt:lpwstr>
  </property>
</Properties>
</file>