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lang w:val="en-US" w:eastAsia="zh-CN"/>
        </w:rPr>
        <w:t>2021年海南卫生健康职业学院</w:t>
      </w:r>
      <w:r>
        <w:rPr>
          <w:rFonts w:hint="eastAsia"/>
          <w:sz w:val="52"/>
          <w:szCs w:val="52"/>
        </w:rPr>
        <w:t>预算</w:t>
      </w:r>
    </w:p>
    <w:p/>
    <w:p/>
    <w:p/>
    <w:p/>
    <w:p/>
    <w:p/>
    <w:p/>
    <w:p/>
    <w:p/>
    <w:p/>
    <w:p/>
    <w:p/>
    <w:p/>
    <w:p/>
    <w:p/>
    <w:p/>
    <w:p/>
    <w:p/>
    <w:p/>
    <w:p/>
    <w:p/>
    <w:p/>
    <w:p/>
    <w:p/>
    <w:p/>
    <w:p/>
    <w:p/>
    <w:p/>
    <w:p/>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海南卫生健康职业学院</w:t>
      </w:r>
      <w:r>
        <w:rPr>
          <w:rFonts w:hint="eastAsia" w:ascii="黑体" w:hAnsi="黑体" w:eastAsia="黑体"/>
          <w:sz w:val="32"/>
          <w:szCs w:val="32"/>
        </w:rPr>
        <w:t>概况</w:t>
      </w:r>
    </w:p>
    <w:p>
      <w:pPr>
        <w:pStyle w:val="5"/>
        <w:numPr>
          <w:ilvl w:val="0"/>
          <w:numId w:val="2"/>
        </w:numPr>
        <w:ind w:firstLineChars="0"/>
        <w:jc w:val="left"/>
        <w:rPr>
          <w:rFonts w:hint="eastAsia" w:ascii="仿宋" w:hAnsi="仿宋" w:eastAsia="仿宋" w:cs="仿宋"/>
          <w:b w:val="0"/>
          <w:bCs w:val="0"/>
          <w:sz w:val="32"/>
          <w:szCs w:val="32"/>
          <w:lang w:val="en-US" w:eastAsia="zh-CN"/>
        </w:rPr>
      </w:pPr>
      <w:r>
        <w:rPr>
          <w:rFonts w:hint="eastAsia" w:ascii="黑体" w:hAnsi="黑体" w:eastAsia="黑体"/>
          <w:b w:val="0"/>
          <w:bCs w:val="0"/>
          <w:sz w:val="32"/>
          <w:szCs w:val="32"/>
        </w:rPr>
        <w:t>主要职能</w:t>
      </w:r>
    </w:p>
    <w:p>
      <w:pPr>
        <w:pStyle w:val="5"/>
        <w:numPr>
          <w:ilvl w:val="0"/>
          <w:numId w:val="2"/>
        </w:numPr>
        <w:ind w:firstLine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机构设置</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海南卫生健康职业院校</w:t>
      </w:r>
      <w:r>
        <w:rPr>
          <w:rFonts w:hint="eastAsia" w:ascii="黑体" w:hAnsi="黑体" w:eastAsia="黑体"/>
          <w:sz w:val="32"/>
          <w:szCs w:val="32"/>
        </w:rPr>
        <w:t>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5"/>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5"/>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海南卫生健康职业学院</w:t>
      </w:r>
      <w:r>
        <w:rPr>
          <w:rFonts w:hint="eastAsia" w:ascii="黑体" w:hAnsi="黑体" w:eastAsia="黑体"/>
          <w:sz w:val="32"/>
          <w:szCs w:val="32"/>
        </w:rPr>
        <w:t>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widowControl w:val="0"/>
        <w:numPr>
          <w:ilvl w:val="0"/>
          <w:numId w:val="0"/>
        </w:numPr>
        <w:jc w:val="left"/>
        <w:rPr>
          <w:rFonts w:hint="eastAsia" w:ascii="黑体" w:hAnsi="黑体" w:eastAsia="黑体"/>
          <w:sz w:val="32"/>
          <w:szCs w:val="32"/>
        </w:rPr>
      </w:pPr>
    </w:p>
    <w:p>
      <w:pPr>
        <w:pStyle w:val="5"/>
        <w:widowControl w:val="0"/>
        <w:numPr>
          <w:ilvl w:val="0"/>
          <w:numId w:val="0"/>
        </w:numPr>
        <w:jc w:val="left"/>
        <w:rPr>
          <w:rFonts w:hint="eastAsia" w:ascii="黑体" w:hAnsi="黑体" w:eastAsia="黑体"/>
          <w:sz w:val="32"/>
          <w:szCs w:val="32"/>
        </w:rPr>
      </w:pPr>
    </w:p>
    <w:p>
      <w:pPr>
        <w:pStyle w:val="5"/>
        <w:widowControl w:val="0"/>
        <w:numPr>
          <w:ilvl w:val="0"/>
          <w:numId w:val="0"/>
        </w:numPr>
        <w:jc w:val="left"/>
        <w:rPr>
          <w:rFonts w:hint="eastAsia" w:ascii="黑体" w:hAnsi="黑体" w:eastAsia="黑体"/>
          <w:sz w:val="32"/>
          <w:szCs w:val="32"/>
        </w:rPr>
      </w:pPr>
    </w:p>
    <w:p>
      <w:pPr>
        <w:pStyle w:val="5"/>
        <w:widowControl w:val="0"/>
        <w:numPr>
          <w:ilvl w:val="0"/>
          <w:numId w:val="0"/>
        </w:numPr>
        <w:jc w:val="left"/>
        <w:rPr>
          <w:rFonts w:hint="eastAsia" w:ascii="黑体" w:hAnsi="黑体" w:eastAsia="黑体"/>
          <w:sz w:val="32"/>
          <w:szCs w:val="32"/>
        </w:rPr>
      </w:pPr>
    </w:p>
    <w:p>
      <w:pPr>
        <w:pStyle w:val="5"/>
        <w:widowControl w:val="0"/>
        <w:numPr>
          <w:ilvl w:val="0"/>
          <w:numId w:val="0"/>
        </w:numPr>
        <w:jc w:val="left"/>
        <w:rPr>
          <w:rFonts w:hint="eastAsia"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海南卫生健康职业学院</w:t>
      </w:r>
      <w:r>
        <w:rPr>
          <w:rFonts w:hint="eastAsia" w:ascii="黑体" w:hAnsi="黑体" w:eastAsia="黑体"/>
          <w:sz w:val="32"/>
          <w:szCs w:val="32"/>
        </w:rPr>
        <w:t>概况</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海南卫生健康职业学院是在原海南省卫生学校和原海南省第四卫生学校的基础上整合组建的，为</w:t>
      </w:r>
      <w:r>
        <w:rPr>
          <w:rFonts w:hint="eastAsia" w:ascii="仿宋" w:hAnsi="仿宋" w:eastAsia="仿宋" w:cs="仿宋"/>
          <w:sz w:val="32"/>
          <w:szCs w:val="32"/>
          <w:lang w:eastAsia="zh-CN"/>
        </w:rPr>
        <w:t>隶属海南省卫生健康委员会的公益二类事业单位，从事卫生健康高等职业教育工作。其主要职责为：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42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贯彻落实党和国家以及省委、省政府高等教育的有关规定，按照《中华人民共和国高等教育法》实施高等教育工作。</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42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负责培养医药卫生类技术技能型人才，促进全省医疗卫生事业和大健康产业发展。</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420" w:firstLineChars="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开展医药卫生研究、学术交流和科技成果推广转化等工作。</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420" w:firstLineChars="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承办上级部门交办的其他工作。</w:t>
      </w:r>
    </w:p>
    <w:p>
      <w:pPr>
        <w:pStyle w:val="5"/>
        <w:numPr>
          <w:ilvl w:val="0"/>
          <w:numId w:val="5"/>
        </w:numPr>
        <w:ind w:firstLine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sz w:val="32"/>
          <w:szCs w:val="32"/>
          <w:lang w:val="en-US" w:eastAsia="zh-CN"/>
        </w:rPr>
      </w:pPr>
      <w:r>
        <w:rPr>
          <w:rFonts w:hint="eastAsia" w:ascii="Times New Roman" w:hAnsi="Times New Roman" w:eastAsia="仿宋_GB2312" w:cs="Times New Roman"/>
          <w:sz w:val="32"/>
          <w:szCs w:val="32"/>
        </w:rPr>
        <w:t>学校机构设置，职能部门1</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分别是党委办公室（统战、宣传）、纪检监察处、校长办公室（校友会）、组织人事处（教师工作部）、财务处、教务处（招生办、教师发展中心）、学生工作部（处）（就业、武装）、后勤与资产管理处、审计处、安全保卫处、工会、团委、白水塘校区综合工作部。科研部门</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个，科研部。教学单位8个，分别是马克思主义学院、护理系、临床医学系、药学系、医学技术系、康复系临、基础医学部、公共教学部。教辅单位6个，分别是质量监控与评估中心、技术协同服务中心、信息管理中心、国际交流合作中心、图书馆、教师教学发展中心</w:t>
      </w:r>
      <w:r>
        <w:rPr>
          <w:rFonts w:hint="eastAsia" w:ascii="Times New Roman" w:hAnsi="Times New Roman" w:eastAsia="仿宋_GB2312" w:cs="Times New Roman"/>
          <w:sz w:val="32"/>
          <w:szCs w:val="32"/>
          <w:lang w:eastAsia="zh-CN"/>
        </w:rPr>
        <w:t>。</w:t>
      </w:r>
    </w:p>
    <w:p>
      <w:pPr>
        <w:numPr>
          <w:ilvl w:val="0"/>
          <w:numId w:val="7"/>
        </w:numPr>
        <w:ind w:firstLine="640" w:firstLineChars="200"/>
        <w:jc w:val="center"/>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海南卫生健康职业学院</w:t>
      </w:r>
      <w:r>
        <w:rPr>
          <w:rFonts w:hint="eastAsia" w:ascii="黑体" w:hAnsi="黑体" w:eastAsia="黑体"/>
          <w:sz w:val="32"/>
          <w:szCs w:val="32"/>
        </w:rPr>
        <w:t>预算表</w:t>
      </w:r>
      <w:bookmarkStart w:id="0" w:name="_GoBack"/>
      <w:bookmarkEnd w:id="0"/>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r>
        <w:rPr>
          <w:rFonts w:hint="eastAsia" w:ascii="仿宋_GB2312" w:hAnsi="黑体" w:eastAsia="仿宋_GB2312"/>
          <w:b/>
          <w:sz w:val="32"/>
          <w:szCs w:val="32"/>
          <w:lang w:eastAsia="zh-CN"/>
        </w:rPr>
        <w:t>，详见附件</w:t>
      </w:r>
      <w:r>
        <w:rPr>
          <w:rFonts w:hint="eastAsia" w:ascii="仿宋_GB2312" w:hAnsi="黑体" w:eastAsia="仿宋_GB2312"/>
          <w:b/>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2021</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w:t>
      </w:r>
      <w:r>
        <w:rPr>
          <w:rFonts w:hint="eastAsia" w:ascii="仿宋_GB2312" w:hAnsi="黑体" w:eastAsia="仿宋_GB2312"/>
          <w:sz w:val="32"/>
          <w:szCs w:val="32"/>
          <w:lang w:eastAsia="zh-CN"/>
        </w:rPr>
        <w:t>收支</w:t>
      </w:r>
      <w:r>
        <w:rPr>
          <w:rFonts w:hint="eastAsia" w:ascii="仿宋_GB2312" w:hAnsi="黑体" w:eastAsia="仿宋_GB2312"/>
          <w:sz w:val="32"/>
          <w:szCs w:val="32"/>
        </w:rPr>
        <w:t>总预算</w:t>
      </w:r>
      <w:r>
        <w:rPr>
          <w:rFonts w:hint="eastAsia" w:ascii="仿宋_GB2312" w:hAnsi="黑体" w:eastAsia="仿宋_GB2312" w:cs="仿宋_GB2312"/>
          <w:sz w:val="32"/>
          <w:szCs w:val="32"/>
          <w:lang w:val="en-US" w:eastAsia="zh-CN"/>
        </w:rPr>
        <w:t>9034.22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9034.22</w:t>
      </w:r>
      <w:r>
        <w:rPr>
          <w:rFonts w:hint="eastAsia" w:ascii="仿宋_GB2312" w:hAnsi="黑体" w:eastAsia="仿宋_GB2312"/>
          <w:sz w:val="32"/>
          <w:szCs w:val="32"/>
        </w:rPr>
        <w:t>万元，包括一般公共预算拨款本年收入</w:t>
      </w:r>
      <w:r>
        <w:rPr>
          <w:rFonts w:hint="eastAsia" w:ascii="仿宋_GB2312" w:hAnsi="黑体" w:eastAsia="仿宋_GB2312" w:cs="仿宋_GB2312"/>
          <w:sz w:val="32"/>
          <w:szCs w:val="32"/>
        </w:rPr>
        <w:t>8745.36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288.87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9034.22</w:t>
      </w:r>
      <w:r>
        <w:rPr>
          <w:rFonts w:hint="eastAsia" w:ascii="仿宋_GB2312" w:hAnsi="黑体" w:eastAsia="仿宋_GB2312"/>
          <w:sz w:val="32"/>
          <w:szCs w:val="32"/>
        </w:rPr>
        <w:t>万元，包括教育支出7878.73万元</w:t>
      </w:r>
      <w:r>
        <w:rPr>
          <w:rFonts w:hint="eastAsia" w:ascii="仿宋_GB2312" w:hAnsi="黑体" w:eastAsia="仿宋_GB2312"/>
          <w:sz w:val="32"/>
          <w:szCs w:val="32"/>
          <w:lang w:val="en-US" w:eastAsia="zh-CN"/>
        </w:rPr>
        <w:t>(</w:t>
      </w:r>
      <w:r>
        <w:rPr>
          <w:rFonts w:hint="eastAsia" w:ascii="仿宋_GB2312" w:hAnsi="黑体" w:eastAsia="仿宋_GB2312"/>
          <w:sz w:val="32"/>
          <w:szCs w:val="32"/>
          <w:highlight w:val="none"/>
          <w:lang w:val="en-US" w:eastAsia="zh-CN"/>
        </w:rPr>
        <w:t>经我校核查，因系统问题,社会保障和就业支出（类）</w:t>
      </w:r>
      <w:r>
        <w:rPr>
          <w:rFonts w:hint="eastAsia" w:ascii="仿宋_GB2312" w:hAnsi="黑体" w:eastAsia="仿宋_GB2312" w:cs="仿宋_GB2312"/>
          <w:sz w:val="32"/>
          <w:szCs w:val="32"/>
          <w:highlight w:val="none"/>
          <w:lang w:eastAsia="zh-CN"/>
        </w:rPr>
        <w:t>行政事业单位养老支出（款）事业单位离退休费（项）批复到高等职业教育（项），导致教育支出</w:t>
      </w:r>
      <w:r>
        <w:rPr>
          <w:rFonts w:hint="eastAsia" w:ascii="仿宋_GB2312" w:hAnsi="黑体" w:eastAsia="仿宋_GB2312"/>
          <w:sz w:val="32"/>
          <w:szCs w:val="32"/>
          <w:highlight w:val="none"/>
          <w:lang w:val="en-US" w:eastAsia="zh-CN"/>
        </w:rPr>
        <w:t>2021年预算批复数多了14.87万元，实际应为7863.86万元)</w:t>
      </w:r>
      <w:r>
        <w:rPr>
          <w:rFonts w:hint="eastAsia" w:ascii="仿宋_GB2312" w:hAnsi="黑体" w:eastAsia="仿宋_GB2312"/>
          <w:sz w:val="32"/>
          <w:szCs w:val="32"/>
          <w:highlight w:val="none"/>
        </w:rPr>
        <w:t>、 社会保障和就业支出771.07</w:t>
      </w:r>
      <w:r>
        <w:rPr>
          <w:rFonts w:hint="eastAsia" w:ascii="仿宋_GB2312" w:hAnsi="黑体" w:eastAsia="仿宋_GB2312"/>
          <w:sz w:val="32"/>
          <w:szCs w:val="32"/>
          <w:highlight w:val="none"/>
          <w:lang w:eastAsia="zh-CN"/>
        </w:rPr>
        <w:t>万元</w:t>
      </w:r>
      <w:r>
        <w:rPr>
          <w:rFonts w:hint="eastAsia" w:ascii="仿宋_GB2312" w:hAnsi="黑体" w:eastAsia="仿宋_GB2312"/>
          <w:sz w:val="32"/>
          <w:szCs w:val="32"/>
          <w:highlight w:val="none"/>
          <w:lang w:val="en-US" w:eastAsia="zh-CN"/>
        </w:rPr>
        <w:t>(经我校核查，因系统问题,社会保障和就业支出（类）</w:t>
      </w:r>
      <w:r>
        <w:rPr>
          <w:rFonts w:hint="eastAsia" w:ascii="仿宋_GB2312" w:hAnsi="黑体" w:eastAsia="仿宋_GB2312" w:cs="仿宋_GB2312"/>
          <w:sz w:val="32"/>
          <w:szCs w:val="32"/>
          <w:highlight w:val="none"/>
          <w:lang w:eastAsia="zh-CN"/>
        </w:rPr>
        <w:t>行政事业单位养老支出（款）事业单位离退休费（项）批复到高等职业教育（项），导致</w:t>
      </w:r>
      <w:r>
        <w:rPr>
          <w:rFonts w:hint="eastAsia" w:ascii="仿宋" w:hAnsi="仿宋" w:eastAsia="仿宋" w:cs="仿宋"/>
          <w:sz w:val="32"/>
          <w:szCs w:val="32"/>
          <w:highlight w:val="none"/>
          <w:lang w:val="en-US" w:eastAsia="zh-CN"/>
        </w:rPr>
        <w:t>社会保障和就业支出</w:t>
      </w:r>
      <w:r>
        <w:rPr>
          <w:rFonts w:hint="eastAsia" w:ascii="仿宋_GB2312" w:hAnsi="黑体" w:eastAsia="仿宋_GB2312" w:cs="仿宋_GB2312"/>
          <w:sz w:val="32"/>
          <w:szCs w:val="32"/>
          <w:highlight w:val="none"/>
          <w:lang w:val="en-US" w:eastAsia="zh-CN"/>
        </w:rPr>
        <w:t>2021年预算批复数少了14.87万元，实际应为785.94万元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lang w:eastAsia="zh-CN"/>
        </w:rPr>
        <w:t>，卫生</w:t>
      </w:r>
      <w:r>
        <w:rPr>
          <w:rFonts w:hint="eastAsia" w:ascii="仿宋_GB2312" w:hAnsi="黑体" w:eastAsia="仿宋_GB2312"/>
          <w:sz w:val="32"/>
          <w:szCs w:val="32"/>
          <w:lang w:eastAsia="zh-CN"/>
        </w:rPr>
        <w:t>健康支出1.82万元， 住房保障支出382.61万元。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年一般公共预算当年拨款9034.22</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w:t>
      </w:r>
      <w:r>
        <w:rPr>
          <w:rFonts w:hint="eastAsia" w:ascii="仿宋_GB2312" w:hAnsi="黑体" w:eastAsia="仿宋_GB2312"/>
          <w:sz w:val="32"/>
          <w:szCs w:val="32"/>
          <w:lang w:eastAsia="zh-CN"/>
        </w:rPr>
        <w:t>较</w:t>
      </w:r>
      <w:r>
        <w:rPr>
          <w:rFonts w:hint="eastAsia" w:ascii="仿宋_GB2312" w:hAnsi="黑体" w:eastAsia="仿宋_GB2312"/>
          <w:sz w:val="32"/>
          <w:szCs w:val="32"/>
        </w:rPr>
        <w:t>上年</w:t>
      </w:r>
      <w:r>
        <w:rPr>
          <w:rFonts w:hint="eastAsia" w:ascii="仿宋_GB2312" w:hAnsi="黑体" w:eastAsia="仿宋_GB2312"/>
          <w:sz w:val="32"/>
          <w:szCs w:val="32"/>
          <w:lang w:eastAsia="zh-CN"/>
        </w:rPr>
        <w:t>海南省卫生学校和海南省第四卫生学校</w:t>
      </w:r>
      <w:r>
        <w:rPr>
          <w:rFonts w:hint="eastAsia" w:ascii="仿宋_GB2312" w:hAnsi="黑体" w:eastAsia="仿宋_GB2312"/>
          <w:sz w:val="32"/>
          <w:szCs w:val="32"/>
        </w:rPr>
        <w:t>预算</w:t>
      </w:r>
      <w:r>
        <w:rPr>
          <w:rFonts w:hint="eastAsia" w:ascii="仿宋_GB2312" w:hAnsi="黑体" w:eastAsia="仿宋_GB2312"/>
          <w:sz w:val="32"/>
          <w:szCs w:val="32"/>
          <w:lang w:eastAsia="zh-CN"/>
        </w:rPr>
        <w:t>合计</w:t>
      </w:r>
      <w:r>
        <w:rPr>
          <w:rFonts w:hint="eastAsia" w:ascii="仿宋_GB2312" w:hAnsi="黑体" w:eastAsia="仿宋_GB2312"/>
          <w:sz w:val="32"/>
          <w:szCs w:val="32"/>
        </w:rPr>
        <w:t>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886.87万元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w:t>
      </w:r>
      <w:r>
        <w:rPr>
          <w:rFonts w:hint="eastAsia" w:ascii="仿宋_GB2312" w:hAnsi="黑体" w:eastAsia="仿宋_GB2312"/>
          <w:sz w:val="32"/>
          <w:szCs w:val="32"/>
          <w:lang w:val="en-US" w:eastAsia="zh-CN"/>
        </w:rPr>
        <w:t>2021年，中央提前下达资金和省级转移支付资金编入了部门预算，而2020年是年中下拨。</w:t>
      </w:r>
    </w:p>
    <w:p>
      <w:pPr>
        <w:numPr>
          <w:ilvl w:val="0"/>
          <w:numId w:val="8"/>
        </w:numPr>
        <w:ind w:firstLine="640"/>
        <w:jc w:val="left"/>
        <w:rPr>
          <w:rFonts w:hint="eastAsia" w:ascii="楷体" w:hAnsi="楷体" w:eastAsia="楷体"/>
          <w:sz w:val="32"/>
          <w:szCs w:val="32"/>
        </w:rPr>
      </w:pPr>
      <w:r>
        <w:rPr>
          <w:rFonts w:hint="eastAsia" w:ascii="楷体" w:hAnsi="楷体" w:eastAsia="楷体"/>
          <w:sz w:val="32"/>
          <w:szCs w:val="32"/>
        </w:rPr>
        <w:t>一般公共预算当年拨款结构情况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教育支出7878.73万元，占</w:t>
      </w:r>
      <w:r>
        <w:rPr>
          <w:rFonts w:hint="eastAsia" w:ascii="仿宋" w:hAnsi="仿宋" w:eastAsia="仿宋" w:cs="仿宋"/>
          <w:sz w:val="32"/>
          <w:szCs w:val="32"/>
          <w:highlight w:val="none"/>
          <w:lang w:val="en-US" w:eastAsia="zh-CN"/>
        </w:rPr>
        <w:t>87.21%(</w:t>
      </w:r>
      <w:r>
        <w:rPr>
          <w:rFonts w:hint="eastAsia" w:ascii="仿宋_GB2312" w:hAnsi="黑体" w:eastAsia="仿宋_GB2312"/>
          <w:sz w:val="32"/>
          <w:szCs w:val="32"/>
          <w:highlight w:val="none"/>
          <w:lang w:val="en-US" w:eastAsia="zh-CN"/>
        </w:rPr>
        <w:t>经我校核查，因系统问题,社会保障和就业支出（类）</w:t>
      </w:r>
      <w:r>
        <w:rPr>
          <w:rFonts w:hint="eastAsia" w:ascii="仿宋_GB2312" w:hAnsi="黑体" w:eastAsia="仿宋_GB2312" w:cs="仿宋_GB2312"/>
          <w:sz w:val="32"/>
          <w:szCs w:val="32"/>
          <w:highlight w:val="none"/>
          <w:lang w:eastAsia="zh-CN"/>
        </w:rPr>
        <w:t>行政事业单位养老支出（款）事业单位离退休费（项）批复到高等职业教育（项），导致教育支出</w:t>
      </w:r>
      <w:r>
        <w:rPr>
          <w:rFonts w:hint="eastAsia" w:ascii="仿宋_GB2312" w:hAnsi="黑体" w:eastAsia="仿宋_GB2312"/>
          <w:sz w:val="32"/>
          <w:szCs w:val="32"/>
          <w:highlight w:val="none"/>
          <w:lang w:val="en-US" w:eastAsia="zh-CN"/>
        </w:rPr>
        <w:t>2021年预算批复数多了14.87万元，实际应为7863.86万元，占87.04%</w:t>
      </w:r>
      <w:r>
        <w:rPr>
          <w:rFonts w:hint="eastAsia" w:ascii="仿宋" w:hAnsi="仿宋" w:eastAsia="仿宋" w:cs="仿宋"/>
          <w:sz w:val="32"/>
          <w:szCs w:val="32"/>
          <w:highlight w:val="none"/>
          <w:lang w:val="en-US" w:eastAsia="zh-CN"/>
        </w:rPr>
        <w:t>)；社会保障和就业支出771.07万元，占8.53%（</w:t>
      </w:r>
      <w:r>
        <w:rPr>
          <w:rFonts w:hint="eastAsia" w:ascii="仿宋_GB2312" w:hAnsi="黑体" w:eastAsia="仿宋_GB2312"/>
          <w:sz w:val="32"/>
          <w:szCs w:val="32"/>
          <w:highlight w:val="none"/>
          <w:lang w:val="en-US" w:eastAsia="zh-CN"/>
        </w:rPr>
        <w:t>经我校核查，因系统问题,社会保障和就业支出（类）</w:t>
      </w:r>
      <w:r>
        <w:rPr>
          <w:rFonts w:hint="eastAsia" w:ascii="仿宋_GB2312" w:hAnsi="黑体" w:eastAsia="仿宋_GB2312" w:cs="仿宋_GB2312"/>
          <w:sz w:val="32"/>
          <w:szCs w:val="32"/>
          <w:highlight w:val="none"/>
          <w:lang w:eastAsia="zh-CN"/>
        </w:rPr>
        <w:t>行政事业单位养老支出（款）事业单位离退休费（项）批复到高等职业教育（项），导致</w:t>
      </w:r>
      <w:r>
        <w:rPr>
          <w:rFonts w:hint="eastAsia" w:ascii="仿宋" w:hAnsi="仿宋" w:eastAsia="仿宋" w:cs="仿宋"/>
          <w:sz w:val="32"/>
          <w:szCs w:val="32"/>
          <w:highlight w:val="none"/>
          <w:lang w:val="en-US" w:eastAsia="zh-CN"/>
        </w:rPr>
        <w:t>社会保障和就业支出</w:t>
      </w:r>
      <w:r>
        <w:rPr>
          <w:rFonts w:hint="eastAsia" w:ascii="仿宋_GB2312" w:hAnsi="黑体" w:eastAsia="仿宋_GB2312" w:cs="仿宋_GB2312"/>
          <w:sz w:val="32"/>
          <w:szCs w:val="32"/>
          <w:highlight w:val="none"/>
          <w:lang w:val="en-US" w:eastAsia="zh-CN"/>
        </w:rPr>
        <w:t>2021年预算批复数少了14.87万元，实际应为785.94万元，占8.70%</w:t>
      </w:r>
      <w:r>
        <w:rPr>
          <w:rFonts w:hint="eastAsia" w:ascii="仿宋" w:hAnsi="仿宋" w:eastAsia="仿宋" w:cs="仿宋"/>
          <w:sz w:val="32"/>
          <w:szCs w:val="32"/>
          <w:highlight w:val="none"/>
          <w:lang w:val="en-US" w:eastAsia="zh-CN"/>
        </w:rPr>
        <w:t>）； 卫生健康支出1.82万元，占0.02%； 住房保障支出382.61万元，占4.24%。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教育支出（类）职业教育（款）中等职业教育（项）</w:t>
      </w:r>
      <w:r>
        <w:rPr>
          <w:rFonts w:hint="eastAsia" w:ascii="仿宋_GB2312" w:hAnsi="黑体" w:eastAsia="仿宋_GB2312"/>
          <w:sz w:val="32"/>
          <w:szCs w:val="32"/>
          <w:lang w:val="en-US" w:eastAsia="zh-CN"/>
        </w:rPr>
        <w:t>2021年预算数5.11万元，为2020年结转资金。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2.教育支出（类）</w:t>
      </w:r>
      <w:r>
        <w:rPr>
          <w:rFonts w:hint="eastAsia" w:ascii="仿宋_GB2312" w:hAnsi="黑体" w:eastAsia="仿宋_GB2312" w:cs="仿宋_GB2312"/>
          <w:sz w:val="32"/>
          <w:szCs w:val="32"/>
          <w:highlight w:val="none"/>
          <w:lang w:eastAsia="zh-CN"/>
        </w:rPr>
        <w:t>职业教育（款）</w:t>
      </w:r>
      <w:r>
        <w:rPr>
          <w:rFonts w:hint="eastAsia" w:ascii="仿宋_GB2312" w:hAnsi="黑体" w:eastAsia="仿宋_GB2312"/>
          <w:sz w:val="32"/>
          <w:szCs w:val="32"/>
          <w:highlight w:val="none"/>
          <w:lang w:val="en-US" w:eastAsia="zh-CN"/>
        </w:rPr>
        <w:t>高等职业教育（项）2021年预算数7873.61万元(经我校核查，因系统问题，“14.87万元社会保障和就业支出（类）</w:t>
      </w:r>
      <w:r>
        <w:rPr>
          <w:rFonts w:hint="eastAsia" w:ascii="仿宋_GB2312" w:hAnsi="黑体" w:eastAsia="仿宋_GB2312" w:cs="仿宋_GB2312"/>
          <w:sz w:val="32"/>
          <w:szCs w:val="32"/>
          <w:highlight w:val="none"/>
          <w:lang w:eastAsia="zh-CN"/>
        </w:rPr>
        <w:t>行政事业单位养老支出（款）事业单位离退休费（项）批复到高等职业教育（项）科目，导致</w:t>
      </w:r>
      <w:r>
        <w:rPr>
          <w:rFonts w:hint="eastAsia" w:ascii="仿宋_GB2312" w:hAnsi="黑体" w:eastAsia="仿宋_GB2312"/>
          <w:sz w:val="32"/>
          <w:szCs w:val="32"/>
          <w:highlight w:val="none"/>
          <w:lang w:val="en-US" w:eastAsia="zh-CN"/>
        </w:rPr>
        <w:t>高等职业教育（项）2021年预算批复数多了14.87万元，实际应为7858.74万元”)，因我校是由原海南省卫生学校和原海南第四卫生学校组建而成，因此高职职业教育项2020年无预算数。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highlight w:val="none"/>
          <w:lang w:val="en-US" w:eastAsia="zh-CN"/>
        </w:rPr>
      </w:pPr>
      <w:r>
        <w:rPr>
          <w:rFonts w:hint="eastAsia" w:ascii="仿宋_GB2312" w:hAnsi="黑体" w:eastAsia="仿宋_GB2312"/>
          <w:sz w:val="32"/>
          <w:szCs w:val="32"/>
          <w:highlight w:val="none"/>
          <w:lang w:val="en-US" w:eastAsia="zh-CN"/>
        </w:rPr>
        <w:t>3.社会保障和就业支出（类）</w:t>
      </w:r>
      <w:r>
        <w:rPr>
          <w:rFonts w:hint="eastAsia" w:ascii="仿宋_GB2312" w:hAnsi="黑体" w:eastAsia="仿宋_GB2312" w:cs="仿宋_GB2312"/>
          <w:sz w:val="32"/>
          <w:szCs w:val="32"/>
          <w:highlight w:val="none"/>
          <w:lang w:eastAsia="zh-CN"/>
        </w:rPr>
        <w:t>行政事业单位养老支出（款）事业单位离退休费（项）</w:t>
      </w:r>
      <w:r>
        <w:rPr>
          <w:rFonts w:hint="eastAsia" w:ascii="仿宋_GB2312" w:hAnsi="黑体" w:eastAsia="仿宋_GB2312" w:cs="仿宋_GB2312"/>
          <w:sz w:val="32"/>
          <w:szCs w:val="32"/>
          <w:highlight w:val="none"/>
          <w:lang w:val="en-US" w:eastAsia="zh-CN"/>
        </w:rPr>
        <w:t>2021年预算数14.87万元，较上年海南省卫生学校和海南省第四卫生学校预算合计数基本持平（经我校核查，因系统问题，</w:t>
      </w:r>
      <w:r>
        <w:rPr>
          <w:rFonts w:hint="eastAsia" w:ascii="仿宋_GB2312" w:hAnsi="黑体" w:eastAsia="仿宋_GB2312" w:cs="仿宋_GB2312"/>
          <w:sz w:val="32"/>
          <w:szCs w:val="32"/>
          <w:highlight w:val="none"/>
          <w:lang w:eastAsia="zh-CN"/>
        </w:rPr>
        <w:t>事业单位离退休费（项）批复到</w:t>
      </w:r>
      <w:r>
        <w:rPr>
          <w:rFonts w:hint="eastAsia" w:ascii="仿宋_GB2312" w:hAnsi="黑体" w:eastAsia="仿宋_GB2312"/>
          <w:sz w:val="32"/>
          <w:szCs w:val="32"/>
          <w:highlight w:val="none"/>
          <w:lang w:val="en-US" w:eastAsia="zh-CN"/>
        </w:rPr>
        <w:t>高等职业教育（项），导致一般公共预算支出表无</w:t>
      </w:r>
      <w:r>
        <w:rPr>
          <w:rFonts w:hint="eastAsia" w:ascii="仿宋_GB2312" w:hAnsi="黑体" w:eastAsia="仿宋_GB2312" w:cs="仿宋_GB2312"/>
          <w:sz w:val="32"/>
          <w:szCs w:val="32"/>
          <w:highlight w:val="none"/>
          <w:lang w:eastAsia="zh-CN"/>
        </w:rPr>
        <w:t>事业单位离退休费（项）数据）</w:t>
      </w:r>
      <w:r>
        <w:rPr>
          <w:rFonts w:hint="eastAsia" w:ascii="仿宋_GB2312" w:hAnsi="黑体"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w:t>
      </w:r>
      <w:r>
        <w:rPr>
          <w:rFonts w:hint="eastAsia" w:ascii="仿宋_GB2312" w:hAnsi="黑体" w:eastAsia="仿宋_GB2312" w:cs="仿宋_GB2312"/>
          <w:sz w:val="32"/>
          <w:szCs w:val="32"/>
          <w:highlight w:val="none"/>
          <w:lang w:eastAsia="zh-CN"/>
        </w:rPr>
        <w:t>（类）行政事业单位养老支出（款）机关事业单位基本养老保险缴费支出（项）</w:t>
      </w:r>
      <w:r>
        <w:rPr>
          <w:rFonts w:hint="eastAsia" w:ascii="仿宋_GB2312" w:hAnsi="黑体" w:eastAsia="仿宋_GB2312" w:cs="仿宋_GB2312"/>
          <w:sz w:val="32"/>
          <w:szCs w:val="32"/>
          <w:highlight w:val="none"/>
          <w:lang w:val="en-US" w:eastAsia="zh-CN"/>
        </w:rPr>
        <w:t>2021年预算数为533.1万元，较上年海南省卫生学校和海南省第四卫生学校预算合计数增加142.14万元，增加的主要原因是我校部分职工工资</w:t>
      </w:r>
      <w:r>
        <w:rPr>
          <w:rFonts w:hint="eastAsia" w:ascii="仿宋_GB2312" w:hAnsi="黑体" w:eastAsia="仿宋_GB2312" w:cs="仿宋_GB2312"/>
          <w:b w:val="0"/>
          <w:bCs w:val="0"/>
          <w:sz w:val="32"/>
          <w:szCs w:val="32"/>
          <w:highlight w:val="none"/>
          <w:lang w:val="en-US" w:eastAsia="zh-CN"/>
        </w:rPr>
        <w:t>晋升</w:t>
      </w:r>
      <w:r>
        <w:rPr>
          <w:rFonts w:hint="eastAsia" w:ascii="仿宋_GB2312" w:hAnsi="黑体" w:eastAsia="仿宋_GB2312" w:cs="仿宋_GB2312"/>
          <w:sz w:val="32"/>
          <w:szCs w:val="32"/>
          <w:highlight w:val="none"/>
          <w:lang w:val="en-US" w:eastAsia="zh-CN"/>
        </w:rPr>
        <w:t>，导致</w:t>
      </w:r>
      <w:r>
        <w:rPr>
          <w:rFonts w:hint="eastAsia" w:ascii="仿宋_GB2312" w:hAnsi="黑体" w:eastAsia="仿宋_GB2312" w:cs="仿宋_GB2312"/>
          <w:sz w:val="32"/>
          <w:szCs w:val="32"/>
          <w:highlight w:val="none"/>
          <w:lang w:eastAsia="zh-CN"/>
        </w:rPr>
        <w:t>基本养老保险缴费基数增加。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社会保障和就业支出</w:t>
      </w:r>
      <w:r>
        <w:rPr>
          <w:rFonts w:hint="eastAsia" w:ascii="仿宋_GB2312" w:hAnsi="黑体" w:eastAsia="仿宋_GB2312" w:cs="仿宋_GB2312"/>
          <w:sz w:val="32"/>
          <w:szCs w:val="32"/>
          <w:highlight w:val="none"/>
          <w:lang w:eastAsia="zh-CN"/>
        </w:rPr>
        <w:t>（类）行政事业单位养老支出（款）机关事业单位职业年金缴费支出（项）</w:t>
      </w:r>
      <w:r>
        <w:rPr>
          <w:rFonts w:hint="eastAsia" w:ascii="仿宋_GB2312" w:hAnsi="黑体" w:eastAsia="仿宋_GB2312" w:cs="仿宋_GB2312"/>
          <w:sz w:val="32"/>
          <w:szCs w:val="32"/>
          <w:highlight w:val="none"/>
          <w:lang w:val="en-US" w:eastAsia="zh-CN"/>
        </w:rPr>
        <w:t>2021年预算数236.55万元，较上年海南省卫生学校和海南省第四卫生学校预算合计数增加41.07万元，增加的主要原因是</w:t>
      </w:r>
      <w:r>
        <w:rPr>
          <w:rFonts w:hint="eastAsia" w:ascii="仿宋_GB2312" w:hAnsi="黑体" w:eastAsia="仿宋_GB2312" w:cs="仿宋_GB2312"/>
          <w:sz w:val="32"/>
          <w:szCs w:val="32"/>
          <w:lang w:val="en-US" w:eastAsia="zh-CN"/>
        </w:rPr>
        <w:t>我校部分职工工资</w:t>
      </w:r>
      <w:r>
        <w:rPr>
          <w:rFonts w:hint="eastAsia" w:ascii="仿宋_GB2312" w:hAnsi="黑体" w:eastAsia="仿宋_GB2312" w:cs="仿宋_GB2312"/>
          <w:b w:val="0"/>
          <w:bCs w:val="0"/>
          <w:sz w:val="32"/>
          <w:szCs w:val="32"/>
          <w:lang w:val="en-US" w:eastAsia="zh-CN"/>
        </w:rPr>
        <w:t>晋升</w:t>
      </w:r>
      <w:r>
        <w:rPr>
          <w:rFonts w:hint="eastAsia" w:ascii="仿宋_GB2312" w:hAnsi="黑体" w:eastAsia="仿宋_GB2312" w:cs="仿宋_GB2312"/>
          <w:sz w:val="32"/>
          <w:szCs w:val="32"/>
          <w:lang w:val="en-US" w:eastAsia="zh-CN"/>
        </w:rPr>
        <w:t>，导致</w:t>
      </w:r>
      <w:r>
        <w:rPr>
          <w:rFonts w:hint="eastAsia" w:ascii="仿宋_GB2312" w:hAnsi="黑体" w:eastAsia="仿宋_GB2312" w:cs="仿宋_GB2312"/>
          <w:sz w:val="32"/>
          <w:szCs w:val="32"/>
          <w:lang w:eastAsia="zh-CN"/>
        </w:rPr>
        <w:t>职业年金缴费基数增加。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社会保障和就业支出（类）抚恤（款）其他优抚支出（项）</w:t>
      </w:r>
      <w:r>
        <w:rPr>
          <w:rFonts w:hint="eastAsia" w:ascii="仿宋_GB2312" w:hAnsi="黑体" w:eastAsia="仿宋_GB2312" w:cs="仿宋_GB2312"/>
          <w:sz w:val="32"/>
          <w:szCs w:val="32"/>
          <w:lang w:val="en-US" w:eastAsia="zh-CN"/>
        </w:rPr>
        <w:t>2021年预算数1.41万元，较上年海南省卫生学校和海南省第四卫生学校预算合计数增加0.35万元，增加的主要原因是遗嘱生活补助月标准基数提高。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7.卫生健康支出（类）中医药（款）中医(民族医)药专项（项）支出2021年预算数1.82万元，为上年结转资金。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8.住房保障支出（类）住房改革支出（款）住房公积金（项）2021年预算数382.61万元，较上年海南省卫生学校和海南省第四卫生学校预算合计数增加76.8万元，增加的主要原因是我校部分职工工资</w:t>
      </w:r>
      <w:r>
        <w:rPr>
          <w:rFonts w:hint="eastAsia" w:ascii="仿宋_GB2312" w:hAnsi="黑体" w:eastAsia="仿宋_GB2312" w:cs="仿宋_GB2312"/>
          <w:b w:val="0"/>
          <w:bCs w:val="0"/>
          <w:sz w:val="32"/>
          <w:szCs w:val="32"/>
          <w:lang w:val="en-US" w:eastAsia="zh-CN"/>
        </w:rPr>
        <w:t>晋升</w:t>
      </w:r>
      <w:r>
        <w:rPr>
          <w:rFonts w:hint="eastAsia" w:ascii="仿宋_GB2312" w:hAnsi="黑体" w:eastAsia="仿宋_GB2312" w:cs="仿宋_GB2312"/>
          <w:sz w:val="32"/>
          <w:szCs w:val="32"/>
          <w:lang w:val="en-US" w:eastAsia="zh-CN"/>
        </w:rPr>
        <w:t>，导致</w:t>
      </w:r>
      <w:r>
        <w:rPr>
          <w:rFonts w:hint="eastAsia" w:ascii="仿宋_GB2312" w:hAnsi="黑体" w:eastAsia="仿宋_GB2312" w:cs="仿宋_GB2312"/>
          <w:sz w:val="32"/>
          <w:szCs w:val="32"/>
          <w:lang w:eastAsia="zh-CN"/>
        </w:rPr>
        <w:t>住房公积金缴费基数增加。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6088.36</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4802.32</w:t>
      </w:r>
      <w:r>
        <w:rPr>
          <w:rFonts w:hint="eastAsia" w:ascii="仿宋_GB2312" w:hAnsi="黑体" w:eastAsia="仿宋_GB2312"/>
          <w:sz w:val="32"/>
          <w:szCs w:val="32"/>
        </w:rPr>
        <w:t>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、机关事业单位基本养老保险缴费、职业年金缴费、城镇职工基本医疗保险缴费、其他社会保障缴费、住房公积金、医疗费、其他工资福利支出</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1286.03</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、手续费、水费、电费、邮电费</w:t>
      </w:r>
      <w:r>
        <w:rPr>
          <w:rFonts w:hint="eastAsia" w:ascii="仿宋_GB2312" w:hAnsi="黑体" w:eastAsia="仿宋_GB2312"/>
          <w:sz w:val="32"/>
          <w:szCs w:val="32"/>
          <w:lang w:eastAsia="zh-CN"/>
        </w:rPr>
        <w:t>、</w:t>
      </w:r>
      <w:r>
        <w:rPr>
          <w:rFonts w:hint="eastAsia" w:ascii="仿宋_GB2312" w:hAnsi="黑体" w:eastAsia="仿宋_GB2312"/>
          <w:sz w:val="32"/>
          <w:szCs w:val="32"/>
        </w:rPr>
        <w:t>物业管理费</w:t>
      </w:r>
      <w:r>
        <w:rPr>
          <w:rFonts w:hint="eastAsia" w:ascii="仿宋_GB2312" w:hAnsi="黑体" w:eastAsia="仿宋_GB2312"/>
          <w:sz w:val="32"/>
          <w:szCs w:val="32"/>
          <w:lang w:val="en-US" w:eastAsia="zh-CN"/>
        </w:rPr>
        <w:t>、差旅费、维修(护)费、租赁费、培训费、公务接待费、专用材料费、劳务费、工会经费、公设备购置等。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2021年</w:t>
      </w:r>
      <w:r>
        <w:rPr>
          <w:rFonts w:hint="eastAsia" w:ascii="黑体" w:hAnsi="黑体" w:eastAsia="黑体" w:cs="Times New Roman"/>
          <w:sz w:val="32"/>
          <w:shd w:val="clear" w:color="auto" w:fill="FFFFFF"/>
        </w:rPr>
        <w:t>“三</w:t>
      </w:r>
      <w:r>
        <w:rPr>
          <w:rFonts w:ascii="黑体" w:hAnsi="黑体" w:eastAsia="黑体" w:cs="Times New Roman"/>
          <w:sz w:val="32"/>
          <w:shd w:val="clear" w:color="auto" w:fill="FFFFFF"/>
        </w:rPr>
        <w:t>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较上年海南省卫生学校和海南省第四卫生学校预算合计数增长</w:t>
      </w:r>
      <w:r>
        <w:rPr>
          <w:rFonts w:hint="eastAsia" w:ascii="Times New Roman" w:hAnsi="Times New Roman" w:eastAsia="仿宋_GB2312" w:cs="Times New Roman"/>
          <w:sz w:val="32"/>
          <w:shd w:val="clear" w:color="auto" w:fill="FFFFFF"/>
          <w:lang w:val="en-US" w:eastAsia="zh-CN"/>
        </w:rPr>
        <w:t>4.7万元，增加的主要原因是成立高职院校后，根据我校国际化办学定位，设立了“国际交流与合作中心”部门，为增加我校与国外高校的交流与合作，提升国际办学地位，故编制了5万元的</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eastAsia="zh-CN"/>
        </w:rPr>
        <w:t>预算，用于出国（境）的学习和考察；</w:t>
      </w:r>
      <w:r>
        <w:rPr>
          <w:rFonts w:hint="eastAsia"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15万元，均为公务用车运行费，</w:t>
      </w:r>
      <w:r>
        <w:rPr>
          <w:rFonts w:hint="eastAsia" w:ascii="Times New Roman" w:hAnsi="Times New Roman" w:eastAsia="仿宋_GB2312" w:cs="Times New Roman"/>
          <w:sz w:val="32"/>
          <w:shd w:val="clear" w:color="auto" w:fill="FFFFFF"/>
          <w:lang w:eastAsia="zh-CN"/>
        </w:rPr>
        <w:t>较上年海南省卫生学校和海南省第四卫生学校预算合计数减少了</w:t>
      </w:r>
      <w:r>
        <w:rPr>
          <w:rFonts w:hint="eastAsia" w:ascii="Times New Roman" w:hAnsi="Times New Roman" w:eastAsia="仿宋_GB2312" w:cs="Times New Roman"/>
          <w:sz w:val="32"/>
          <w:shd w:val="clear" w:color="auto" w:fill="FFFFFF"/>
          <w:lang w:val="en-US" w:eastAsia="zh-CN"/>
        </w:rPr>
        <w:t>16.5万元，减少的主要原因是公车改革后，车辆运行维护费下降；公务接待费5万元，</w:t>
      </w:r>
      <w:r>
        <w:rPr>
          <w:rFonts w:hint="eastAsia" w:ascii="Times New Roman" w:hAnsi="Times New Roman" w:eastAsia="仿宋_GB2312" w:cs="Times New Roman"/>
          <w:sz w:val="32"/>
          <w:shd w:val="clear" w:color="auto" w:fill="FFFFFF"/>
          <w:lang w:eastAsia="zh-CN"/>
        </w:rPr>
        <w:t>较上年海南省卫生学校和海南省第四卫生学校预算合计数减少</w:t>
      </w:r>
      <w:r>
        <w:rPr>
          <w:rFonts w:hint="eastAsia" w:ascii="Times New Roman" w:hAnsi="Times New Roman" w:eastAsia="仿宋_GB2312" w:cs="Times New Roman"/>
          <w:sz w:val="32"/>
          <w:shd w:val="clear" w:color="auto" w:fill="FFFFFF"/>
          <w:lang w:val="en-US" w:eastAsia="zh-CN"/>
        </w:rPr>
        <w:t>5.2万元，减少的主要原因是我校压减了公务接待经费。</w:t>
      </w:r>
    </w:p>
    <w:p>
      <w:pPr>
        <w:ind w:firstLine="63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海南卫生健康职业学院2021</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政府性基金预算“三公”经费预算数</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30"/>
        <w:rPr>
          <w:rFonts w:hint="eastAsia" w:ascii="仿宋" w:hAnsi="仿宋" w:eastAsia="仿宋" w:cs="仿宋"/>
          <w:sz w:val="32"/>
          <w:shd w:val="clear" w:color="auto" w:fill="FFFFFF"/>
          <w:lang w:val="en-US" w:eastAsia="zh-CN"/>
        </w:rPr>
      </w:pPr>
      <w:r>
        <w:rPr>
          <w:rFonts w:hint="eastAsia" w:ascii="仿宋" w:hAnsi="仿宋" w:eastAsia="仿宋" w:cs="仿宋"/>
          <w:b w:val="0"/>
          <w:bCs w:val="0"/>
          <w:sz w:val="32"/>
          <w:shd w:val="clear" w:color="auto" w:fill="FFFFFF"/>
          <w:lang w:val="en-US" w:eastAsia="zh-CN"/>
        </w:rPr>
        <w:t>2021</w:t>
      </w:r>
      <w:r>
        <w:rPr>
          <w:rFonts w:hint="eastAsia" w:ascii="仿宋" w:hAnsi="仿宋" w:eastAsia="仿宋" w:cs="仿宋"/>
          <w:sz w:val="32"/>
          <w:shd w:val="clear" w:color="auto" w:fill="FFFFFF"/>
          <w:lang w:val="en-US" w:eastAsia="zh-CN"/>
        </w:rPr>
        <w:t>年海南卫生健康职业学院无政府性基金预算当年拨款情况。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w:t>
      </w:r>
      <w:r>
        <w:rPr>
          <w:rFonts w:hint="eastAsia" w:ascii="仿宋_GB2312" w:hAnsi="黑体" w:eastAsia="仿宋_GB2312" w:cs="仿宋_GB2312"/>
          <w:sz w:val="32"/>
          <w:szCs w:val="32"/>
          <w:highlight w:val="none"/>
          <w:lang w:val="en-US" w:eastAsia="zh-CN"/>
        </w:rPr>
        <w:t>2021年</w:t>
      </w:r>
      <w:r>
        <w:rPr>
          <w:rFonts w:hint="eastAsia" w:ascii="仿宋_GB2312" w:hAnsi="黑体" w:eastAsia="仿宋_GB2312" w:cs="仿宋_GB2312"/>
          <w:sz w:val="32"/>
          <w:szCs w:val="32"/>
          <w:highlight w:val="none"/>
          <w:lang w:eastAsia="zh-CN"/>
        </w:rPr>
        <w:t>海南卫生健康职业学院</w:t>
      </w:r>
      <w:r>
        <w:rPr>
          <w:rFonts w:hint="eastAsia" w:ascii="仿宋_GB2312" w:hAnsi="黑体" w:eastAsia="仿宋_GB2312" w:cs="仿宋_GB2312"/>
          <w:sz w:val="32"/>
          <w:szCs w:val="32"/>
          <w:highlight w:val="none"/>
        </w:rPr>
        <w:t>所有收入和支出均纳入部门预算管理。收入包括：一般公共预算收入、财政专户管理资金收入</w:t>
      </w:r>
      <w:r>
        <w:rPr>
          <w:rFonts w:hint="eastAsia" w:ascii="仿宋_GB2312" w:hAnsi="黑体" w:eastAsia="仿宋_GB2312" w:cs="仿宋_GB2312"/>
          <w:sz w:val="32"/>
          <w:szCs w:val="32"/>
          <w:highlight w:val="none"/>
          <w:lang w:eastAsia="zh-CN"/>
        </w:rPr>
        <w:t>、上年结转收入</w:t>
      </w:r>
      <w:r>
        <w:rPr>
          <w:rFonts w:hint="eastAsia" w:ascii="仿宋_GB2312" w:hAnsi="黑体" w:eastAsia="仿宋_GB2312"/>
          <w:sz w:val="32"/>
          <w:szCs w:val="32"/>
          <w:highlight w:val="none"/>
        </w:rPr>
        <w:t>；支出包括：教育支出、社会保障和就业支出</w:t>
      </w:r>
      <w:r>
        <w:rPr>
          <w:rFonts w:hint="eastAsia" w:ascii="仿宋_GB2312" w:hAnsi="黑体" w:eastAsia="仿宋_GB2312"/>
          <w:sz w:val="32"/>
          <w:szCs w:val="32"/>
          <w:highlight w:val="none"/>
          <w:lang w:eastAsia="zh-CN"/>
        </w:rPr>
        <w:t>、卫生健康支出、住房保障支出、结转下年支出</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lang w:eastAsia="zh-CN"/>
        </w:rPr>
        <w:t>海南卫生健康职业学院</w:t>
      </w:r>
      <w:r>
        <w:rPr>
          <w:rFonts w:hint="eastAsia" w:ascii="仿宋_GB2312" w:hAnsi="黑体" w:eastAsia="仿宋_GB2312" w:cs="仿宋_GB2312"/>
          <w:sz w:val="32"/>
          <w:szCs w:val="32"/>
          <w:highlight w:val="none"/>
          <w:lang w:val="en-US" w:eastAsia="zh-CN"/>
        </w:rPr>
        <w:t>2021</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收支</w:t>
      </w:r>
      <w:r>
        <w:rPr>
          <w:rFonts w:hint="eastAsia" w:ascii="仿宋_GB2312" w:hAnsi="黑体" w:eastAsia="仿宋_GB2312"/>
          <w:sz w:val="32"/>
          <w:szCs w:val="32"/>
          <w:highlight w:val="none"/>
        </w:rPr>
        <w:t>总预算</w:t>
      </w:r>
      <w:r>
        <w:rPr>
          <w:rFonts w:hint="eastAsia" w:ascii="仿宋_GB2312" w:hAnsi="黑体" w:eastAsia="仿宋_GB2312"/>
          <w:sz w:val="32"/>
          <w:szCs w:val="32"/>
          <w:highlight w:val="none"/>
          <w:lang w:eastAsia="zh-CN"/>
        </w:rPr>
        <w:t>为</w:t>
      </w:r>
      <w:r>
        <w:rPr>
          <w:rFonts w:hint="eastAsia" w:ascii="仿宋_GB2312" w:hAnsi="黑体" w:eastAsia="仿宋_GB2312" w:cs="仿宋_GB2312"/>
          <w:sz w:val="32"/>
          <w:szCs w:val="32"/>
          <w:highlight w:val="none"/>
        </w:rPr>
        <w:t>12272.73</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12272.73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873.52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7.12</w:t>
      </w:r>
      <w:r>
        <w:rPr>
          <w:rFonts w:hint="eastAsia" w:ascii="仿宋_GB2312" w:hAnsi="黑体" w:eastAsia="仿宋_GB2312"/>
          <w:sz w:val="32"/>
          <w:szCs w:val="32"/>
        </w:rPr>
        <w:t>%；一般公共预算拨款收入8745.36万元，占</w:t>
      </w:r>
      <w:r>
        <w:rPr>
          <w:rFonts w:hint="eastAsia" w:ascii="仿宋_GB2312" w:hAnsi="黑体" w:eastAsia="仿宋_GB2312" w:cs="仿宋_GB2312"/>
          <w:sz w:val="32"/>
          <w:szCs w:val="32"/>
          <w:lang w:val="en-US" w:eastAsia="zh-CN"/>
        </w:rPr>
        <w:t>71.26</w:t>
      </w:r>
      <w:r>
        <w:rPr>
          <w:rFonts w:hint="eastAsia" w:ascii="仿宋_GB2312" w:hAnsi="黑体" w:eastAsia="仿宋_GB2312"/>
          <w:sz w:val="32"/>
          <w:szCs w:val="32"/>
        </w:rPr>
        <w:t>%；财政专户管理资金收入2653.85万元，占</w:t>
      </w:r>
      <w:r>
        <w:rPr>
          <w:rFonts w:hint="eastAsia" w:ascii="仿宋_GB2312" w:hAnsi="黑体" w:eastAsia="仿宋_GB2312" w:cs="仿宋_GB2312"/>
          <w:sz w:val="32"/>
          <w:szCs w:val="32"/>
          <w:lang w:val="en-US" w:eastAsia="zh-CN"/>
        </w:rPr>
        <w:t>21.62%</w:t>
      </w:r>
      <w:r>
        <w:rPr>
          <w:rFonts w:hint="eastAsia" w:ascii="仿宋_GB2312" w:hAnsi="黑体" w:eastAsia="仿宋_GB2312"/>
          <w:sz w:val="32"/>
          <w:szCs w:val="32"/>
        </w:rPr>
        <w:t>；</w:t>
      </w:r>
      <w:r>
        <w:rPr>
          <w:rFonts w:hint="eastAsia" w:ascii="仿宋_GB2312" w:hAnsi="黑体" w:eastAsia="仿宋_GB2312"/>
          <w:sz w:val="32"/>
          <w:szCs w:val="32"/>
          <w:lang w:eastAsia="zh-CN"/>
        </w:rPr>
        <w:t>较</w:t>
      </w:r>
      <w:r>
        <w:rPr>
          <w:rFonts w:hint="eastAsia" w:ascii="仿宋_GB2312" w:hAnsi="黑体" w:eastAsia="仿宋_GB2312"/>
          <w:sz w:val="32"/>
          <w:szCs w:val="32"/>
        </w:rPr>
        <w:t>上年</w:t>
      </w:r>
      <w:r>
        <w:rPr>
          <w:rFonts w:hint="eastAsia" w:ascii="Times New Roman" w:hAnsi="Times New Roman" w:eastAsia="仿宋_GB2312" w:cs="Times New Roman"/>
          <w:sz w:val="32"/>
          <w:shd w:val="clear" w:color="auto" w:fill="FFFFFF"/>
          <w:lang w:eastAsia="zh-CN"/>
        </w:rPr>
        <w:t>海南省卫生学校和海南省第四卫生学校</w:t>
      </w:r>
      <w:r>
        <w:rPr>
          <w:rFonts w:hint="eastAsia" w:ascii="仿宋_GB2312" w:hAnsi="黑体" w:eastAsia="仿宋_GB2312"/>
          <w:sz w:val="32"/>
          <w:szCs w:val="32"/>
        </w:rPr>
        <w:t>预算</w:t>
      </w:r>
      <w:r>
        <w:rPr>
          <w:rFonts w:hint="eastAsia" w:ascii="Times New Roman" w:hAnsi="Times New Roman" w:eastAsia="仿宋_GB2312" w:cs="Times New Roman"/>
          <w:sz w:val="32"/>
          <w:shd w:val="clear" w:color="auto" w:fill="FFFFFF"/>
          <w:lang w:eastAsia="zh-CN"/>
        </w:rPr>
        <w:t>合计</w:t>
      </w:r>
      <w:r>
        <w:rPr>
          <w:rFonts w:hint="eastAsia" w:ascii="仿宋_GB2312" w:hAnsi="黑体" w:eastAsia="仿宋_GB2312"/>
          <w:sz w:val="32"/>
          <w:szCs w:val="32"/>
        </w:rPr>
        <w:t>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3140.20</w:t>
      </w:r>
      <w:r>
        <w:rPr>
          <w:rFonts w:hint="eastAsia" w:ascii="仿宋_GB2312" w:hAnsi="黑体" w:eastAsia="仿宋_GB2312"/>
          <w:sz w:val="32"/>
          <w:szCs w:val="32"/>
        </w:rPr>
        <w:t>万元，</w:t>
      </w:r>
      <w:r>
        <w:rPr>
          <w:rFonts w:hint="eastAsia" w:ascii="仿宋_GB2312" w:hAnsi="黑体" w:eastAsia="仿宋_GB2312"/>
          <w:sz w:val="32"/>
          <w:szCs w:val="32"/>
          <w:lang w:eastAsia="zh-CN"/>
        </w:rPr>
        <w:t>增加的</w:t>
      </w:r>
      <w:r>
        <w:rPr>
          <w:rFonts w:hint="eastAsia" w:ascii="仿宋_GB2312" w:hAnsi="黑体" w:eastAsia="仿宋_GB2312"/>
          <w:sz w:val="32"/>
          <w:szCs w:val="32"/>
        </w:rPr>
        <w:t>主要</w:t>
      </w:r>
      <w:r>
        <w:rPr>
          <w:rFonts w:hint="eastAsia" w:ascii="仿宋_GB2312" w:hAnsi="黑体" w:eastAsia="仿宋_GB2312"/>
          <w:sz w:val="32"/>
          <w:szCs w:val="32"/>
          <w:lang w:eastAsia="zh-CN"/>
        </w:rPr>
        <w:t>原因：一是</w:t>
      </w:r>
      <w:r>
        <w:rPr>
          <w:rFonts w:hint="eastAsia" w:ascii="仿宋_GB2312" w:hAnsi="黑体" w:eastAsia="仿宋_GB2312"/>
          <w:sz w:val="32"/>
          <w:szCs w:val="32"/>
          <w:lang w:val="en-US" w:eastAsia="zh-CN"/>
        </w:rPr>
        <w:t>2021年新增了上年结转预算，二是中央提前下达资金和省级转移支付资金2021年编入了部门预算，三是我校成为高职院校后，增加了高职学生学费收入，导致财政专户管理资金收入增加。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rPr>
        <w:t>支出预算</w:t>
      </w:r>
      <w:r>
        <w:rPr>
          <w:rFonts w:hint="eastAsia" w:ascii="仿宋_GB2312" w:hAnsi="黑体" w:eastAsia="仿宋_GB2312" w:cs="仿宋_GB2312"/>
          <w:sz w:val="32"/>
          <w:szCs w:val="32"/>
        </w:rPr>
        <w:t>12242.04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8711.57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71.16</w:t>
      </w:r>
      <w:r>
        <w:rPr>
          <w:rFonts w:hint="eastAsia" w:ascii="仿宋_GB2312" w:hAnsi="黑体" w:eastAsia="仿宋_GB2312"/>
          <w:sz w:val="32"/>
          <w:szCs w:val="32"/>
        </w:rPr>
        <w:t>%；项目支出</w:t>
      </w:r>
      <w:r>
        <w:rPr>
          <w:rFonts w:hint="eastAsia" w:ascii="仿宋_GB2312" w:hAnsi="黑体" w:eastAsia="仿宋_GB2312" w:cs="仿宋_GB2312"/>
          <w:sz w:val="32"/>
          <w:szCs w:val="32"/>
        </w:rPr>
        <w:t>3530.47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28.84</w:t>
      </w:r>
      <w:r>
        <w:rPr>
          <w:rFonts w:hint="eastAsia" w:ascii="仿宋_GB2312" w:hAnsi="黑体" w:eastAsia="仿宋_GB2312"/>
          <w:sz w:val="32"/>
          <w:szCs w:val="32"/>
        </w:rPr>
        <w:t>%。</w:t>
      </w:r>
      <w:r>
        <w:rPr>
          <w:rFonts w:hint="eastAsia" w:ascii="仿宋_GB2312" w:hAnsi="黑体" w:eastAsia="仿宋_GB2312"/>
          <w:sz w:val="32"/>
          <w:szCs w:val="32"/>
          <w:lang w:eastAsia="zh-CN"/>
        </w:rPr>
        <w:t>较</w:t>
      </w:r>
      <w:r>
        <w:rPr>
          <w:rFonts w:hint="eastAsia" w:ascii="仿宋_GB2312" w:hAnsi="黑体" w:eastAsia="仿宋_GB2312"/>
          <w:sz w:val="32"/>
          <w:szCs w:val="32"/>
        </w:rPr>
        <w:t>上年</w:t>
      </w:r>
      <w:r>
        <w:rPr>
          <w:rFonts w:hint="eastAsia" w:ascii="Times New Roman" w:hAnsi="Times New Roman" w:eastAsia="仿宋_GB2312" w:cs="Times New Roman"/>
          <w:sz w:val="32"/>
          <w:shd w:val="clear" w:color="auto" w:fill="FFFFFF"/>
          <w:lang w:eastAsia="zh-CN"/>
        </w:rPr>
        <w:t>海南省卫生学校和海南省第四卫生学校</w:t>
      </w:r>
      <w:r>
        <w:rPr>
          <w:rFonts w:hint="eastAsia" w:ascii="仿宋_GB2312" w:hAnsi="黑体" w:eastAsia="仿宋_GB2312"/>
          <w:sz w:val="32"/>
          <w:szCs w:val="32"/>
        </w:rPr>
        <w:t>预算</w:t>
      </w:r>
      <w:r>
        <w:rPr>
          <w:rFonts w:hint="eastAsia" w:ascii="仿宋_GB2312" w:hAnsi="黑体" w:eastAsia="仿宋_GB2312"/>
          <w:sz w:val="32"/>
          <w:szCs w:val="32"/>
          <w:lang w:eastAsia="zh-CN"/>
        </w:rPr>
        <w:t>合计</w:t>
      </w:r>
      <w:r>
        <w:rPr>
          <w:rFonts w:hint="eastAsia" w:ascii="仿宋_GB2312" w:hAnsi="黑体" w:eastAsia="仿宋_GB2312"/>
          <w:sz w:val="32"/>
          <w:szCs w:val="32"/>
        </w:rPr>
        <w:t>数</w:t>
      </w:r>
      <w:r>
        <w:rPr>
          <w:rFonts w:hint="eastAsia" w:ascii="仿宋_GB2312" w:hAnsi="黑体" w:eastAsia="仿宋_GB2312" w:cs="仿宋_GB2312"/>
          <w:sz w:val="32"/>
          <w:szCs w:val="32"/>
        </w:rPr>
        <w:t>增加3109.51</w:t>
      </w:r>
      <w:r>
        <w:rPr>
          <w:rFonts w:hint="eastAsia" w:ascii="仿宋_GB2312" w:hAnsi="黑体" w:eastAsia="仿宋_GB2312" w:cs="仿宋_GB2312"/>
          <w:sz w:val="32"/>
          <w:szCs w:val="32"/>
          <w:lang w:eastAsia="zh-CN"/>
        </w:rPr>
        <w:t>万元，增加的主要原因：一是上年结转预算细化的支出，二是</w:t>
      </w:r>
      <w:r>
        <w:rPr>
          <w:rFonts w:hint="eastAsia" w:ascii="仿宋_GB2312" w:hAnsi="黑体" w:eastAsia="仿宋_GB2312"/>
          <w:sz w:val="32"/>
          <w:szCs w:val="32"/>
          <w:lang w:val="en-US" w:eastAsia="zh-CN"/>
        </w:rPr>
        <w:t>中央提前下达资金和省级转移支付资金细化的支出，三是财政专户管理资金收入增加对应的支出。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机关运行费</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2021年我单位无此部分内容。</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政府采购情况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2021年海南卫生健康职业学院</w:t>
      </w:r>
      <w:r>
        <w:rPr>
          <w:rFonts w:hint="eastAsia" w:ascii="仿宋_GB2312" w:hAnsi="黑体" w:eastAsia="仿宋_GB2312" w:cs="仿宋_GB2312"/>
          <w:sz w:val="32"/>
          <w:szCs w:val="32"/>
        </w:rPr>
        <w:t>政府采购预算总额1432.32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935.57</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496.75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为其他</w:t>
      </w:r>
      <w:r>
        <w:rPr>
          <w:rFonts w:hint="eastAsia" w:ascii="仿宋_GB2312" w:hAnsi="黑体" w:eastAsia="仿宋_GB2312" w:cs="仿宋_GB2312"/>
          <w:sz w:val="32"/>
          <w:szCs w:val="32"/>
        </w:rPr>
        <w:t>用车。单位价值100万元以上</w:t>
      </w:r>
      <w:r>
        <w:rPr>
          <w:rFonts w:hint="eastAsia" w:ascii="仿宋_GB2312" w:hAnsi="黑体" w:eastAsia="仿宋_GB2312" w:cs="仿宋_GB2312"/>
          <w:sz w:val="32"/>
          <w:szCs w:val="32"/>
          <w:lang w:eastAsia="zh-CN"/>
        </w:rPr>
        <w:t>的</w:t>
      </w:r>
      <w:r>
        <w:rPr>
          <w:rFonts w:hint="eastAsia" w:ascii="仿宋_GB2312" w:hAnsi="黑体" w:eastAsia="仿宋_GB2312" w:cs="仿宋_GB2312"/>
          <w:sz w:val="32"/>
          <w:szCs w:val="32"/>
        </w:rPr>
        <w:t>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ascii="楷体" w:hAnsi="楷体" w:eastAsia="楷体"/>
          <w:sz w:val="32"/>
          <w:szCs w:val="32"/>
        </w:rPr>
      </w:pPr>
      <w:r>
        <w:rPr>
          <w:rFonts w:hint="eastAsia" w:ascii="楷体" w:hAnsi="楷体" w:eastAsia="楷体"/>
          <w:sz w:val="32"/>
          <w:szCs w:val="32"/>
        </w:rPr>
        <w:t>绩效目标设置情况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2021年海南卫生健康职业学院有19</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lang w:eastAsia="zh-CN"/>
        </w:rPr>
        <w:t>预算总额为</w:t>
      </w:r>
      <w:r>
        <w:rPr>
          <w:rFonts w:hint="eastAsia" w:ascii="仿宋_GB2312" w:hAnsi="黑体" w:eastAsia="仿宋_GB2312" w:cs="仿宋_GB2312"/>
          <w:sz w:val="32"/>
          <w:szCs w:val="32"/>
          <w:lang w:val="en-US" w:eastAsia="zh-CN"/>
        </w:rPr>
        <w:t>11953.16万元，</w:t>
      </w:r>
      <w:r>
        <w:rPr>
          <w:rFonts w:hint="eastAsia" w:ascii="仿宋_GB2312" w:hAnsi="黑体" w:eastAsia="仿宋_GB2312" w:cs="仿宋_GB2312"/>
          <w:sz w:val="32"/>
          <w:szCs w:val="32"/>
          <w:lang w:eastAsia="zh-CN"/>
        </w:rPr>
        <w:t>涉及一般公共预算资金</w:t>
      </w:r>
      <w:r>
        <w:rPr>
          <w:rFonts w:hint="eastAsia" w:ascii="仿宋_GB2312" w:hAnsi="黑体" w:eastAsia="仿宋_GB2312" w:cs="仿宋_GB2312"/>
          <w:sz w:val="32"/>
          <w:szCs w:val="32"/>
          <w:lang w:val="en-US" w:eastAsia="zh-CN"/>
        </w:rPr>
        <w:t>万元8745.36万元，财政专户管理资金2653.85万元，单位自有资金553.95万元。</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2021年我单位无重点项目预算的绩效目标。</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sz w:val="32"/>
          <w:szCs w:val="32"/>
          <w:lang w:val="en-US" w:eastAsia="zh-CN"/>
        </w:rPr>
      </w:pPr>
    </w:p>
    <w:p>
      <w:pPr>
        <w:ind w:firstLine="640" w:firstLineChars="200"/>
        <w:rPr>
          <w:rFonts w:hint="default" w:ascii="仿宋_GB2312" w:hAnsi="黑体" w:eastAsia="仿宋_GB2312" w:cs="仿宋_GB2312"/>
          <w:sz w:val="32"/>
          <w:szCs w:val="32"/>
          <w:lang w:val="en-US" w:eastAsia="zh-CN"/>
        </w:rPr>
      </w:pPr>
    </w:p>
    <w:p>
      <w:pPr>
        <w:ind w:firstLine="640" w:firstLineChars="200"/>
        <w:rPr>
          <w:rFonts w:hint="default" w:ascii="仿宋_GB2312" w:hAnsi="黑体"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2927B"/>
    <w:multiLevelType w:val="singleLevel"/>
    <w:tmpl w:val="E182927B"/>
    <w:lvl w:ilvl="0" w:tentative="0">
      <w:start w:val="1"/>
      <w:numFmt w:val="chineseCounting"/>
      <w:suff w:val="nothing"/>
      <w:lvlText w:val="（%1）"/>
      <w:lvlJc w:val="left"/>
      <w:pPr>
        <w:ind w:left="0" w:firstLine="420"/>
      </w:pPr>
      <w:rPr>
        <w:rFonts w:hint="eastAsia"/>
      </w:rPr>
    </w:lvl>
  </w:abstractNum>
  <w:abstractNum w:abstractNumId="1">
    <w:nsid w:val="E96DE975"/>
    <w:multiLevelType w:val="singleLevel"/>
    <w:tmpl w:val="E96DE975"/>
    <w:lvl w:ilvl="0" w:tentative="0">
      <w:start w:val="2"/>
      <w:numFmt w:val="chineseCounting"/>
      <w:suff w:val="nothing"/>
      <w:lvlText w:val="（%1）"/>
      <w:lvlJc w:val="left"/>
      <w:rPr>
        <w:rFonts w:hint="eastAsia"/>
      </w:rPr>
    </w:lvl>
  </w:abstractNum>
  <w:abstractNum w:abstractNumId="2">
    <w:nsid w:val="ECD89E77"/>
    <w:multiLevelType w:val="singleLevel"/>
    <w:tmpl w:val="ECD89E77"/>
    <w:lvl w:ilvl="0" w:tentative="0">
      <w:start w:val="2"/>
      <w:numFmt w:val="chineseCounting"/>
      <w:suff w:val="space"/>
      <w:lvlText w:val="第%1部分"/>
      <w:lvlJc w:val="left"/>
      <w:rPr>
        <w:rFonts w:hint="eastAsia"/>
      </w:r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3AB307"/>
    <w:multiLevelType w:val="singleLevel"/>
    <w:tmpl w:val="6A3AB307"/>
    <w:lvl w:ilvl="0" w:tentative="0">
      <w:start w:val="1"/>
      <w:numFmt w:val="chineseCounting"/>
      <w:suff w:val="nothing"/>
      <w:lvlText w:val="（%1）"/>
      <w:lvlJc w:val="left"/>
      <w:pPr>
        <w:ind w:left="0" w:firstLine="420"/>
      </w:pPr>
      <w:rPr>
        <w:rFonts w:hint="eastAsia"/>
      </w:r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6"/>
  </w:num>
  <w:num w:numId="4">
    <w:abstractNumId w:val="8"/>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mNjNTE5ZTVlYzYyYWU1YzBjODExYmQ0MTZhZGIifQ=="/>
  </w:docVars>
  <w:rsids>
    <w:rsidRoot w:val="17320CE6"/>
    <w:rsid w:val="00552450"/>
    <w:rsid w:val="07133CE1"/>
    <w:rsid w:val="0759053C"/>
    <w:rsid w:val="0D3B7DAE"/>
    <w:rsid w:val="0F594C5E"/>
    <w:rsid w:val="103817D2"/>
    <w:rsid w:val="122D0CE2"/>
    <w:rsid w:val="14AB5F63"/>
    <w:rsid w:val="15936DB6"/>
    <w:rsid w:val="16CD5F06"/>
    <w:rsid w:val="17320CE6"/>
    <w:rsid w:val="1AB72BA7"/>
    <w:rsid w:val="1D6A206C"/>
    <w:rsid w:val="1EF32B06"/>
    <w:rsid w:val="20040CF3"/>
    <w:rsid w:val="200F54C3"/>
    <w:rsid w:val="24DD0AF7"/>
    <w:rsid w:val="25581C02"/>
    <w:rsid w:val="282F2AEE"/>
    <w:rsid w:val="28485373"/>
    <w:rsid w:val="2B802691"/>
    <w:rsid w:val="2F4C2F85"/>
    <w:rsid w:val="2F9A037B"/>
    <w:rsid w:val="35E12CD1"/>
    <w:rsid w:val="36766CA9"/>
    <w:rsid w:val="36BF7AA1"/>
    <w:rsid w:val="39D23E33"/>
    <w:rsid w:val="3CA445E1"/>
    <w:rsid w:val="3CDA0BA7"/>
    <w:rsid w:val="3CEC280B"/>
    <w:rsid w:val="45987F4F"/>
    <w:rsid w:val="4A203EA1"/>
    <w:rsid w:val="4E8658AB"/>
    <w:rsid w:val="51033259"/>
    <w:rsid w:val="52B1353A"/>
    <w:rsid w:val="547836F5"/>
    <w:rsid w:val="565D6C1C"/>
    <w:rsid w:val="56BC4A91"/>
    <w:rsid w:val="5825374B"/>
    <w:rsid w:val="5A2C1EA9"/>
    <w:rsid w:val="5AB93AD9"/>
    <w:rsid w:val="5CA94E77"/>
    <w:rsid w:val="5E573CFA"/>
    <w:rsid w:val="610624F9"/>
    <w:rsid w:val="61661E74"/>
    <w:rsid w:val="64DE04EB"/>
    <w:rsid w:val="69CD45DB"/>
    <w:rsid w:val="74562558"/>
    <w:rsid w:val="78C373FC"/>
    <w:rsid w:val="796E378C"/>
    <w:rsid w:val="7C747D9C"/>
    <w:rsid w:val="7DF6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List Paragraph"/>
    <w:basedOn w:val="1"/>
    <w:qFormat/>
    <w:uiPriority w:val="34"/>
    <w:pPr>
      <w:ind w:firstLine="420" w:firstLineChars="200"/>
    </w:pPr>
  </w:style>
  <w:style w:type="character" w:customStyle="1" w:styleId="6">
    <w:name w:val="font31"/>
    <w:basedOn w:val="4"/>
    <w:qFormat/>
    <w:uiPriority w:val="0"/>
    <w:rPr>
      <w:rFonts w:hint="eastAsia" w:ascii="宋体" w:hAnsi="宋体" w:eastAsia="宋体" w:cs="宋体"/>
      <w:color w:val="000000"/>
      <w:sz w:val="22"/>
      <w:szCs w:val="22"/>
      <w:u w:val="none"/>
    </w:rPr>
  </w:style>
  <w:style w:type="character" w:customStyle="1" w:styleId="7">
    <w:name w:val="font4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hint="eastAsia" w:ascii="宋体" w:hAnsi="宋体" w:eastAsia="宋体" w:cs="宋体"/>
      <w:color w:val="000000"/>
      <w:sz w:val="22"/>
      <w:szCs w:val="22"/>
      <w:u w:val="none"/>
    </w:rPr>
  </w:style>
  <w:style w:type="character" w:customStyle="1" w:styleId="9">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4321</Words>
  <Characters>4825</Characters>
  <Lines>0</Lines>
  <Paragraphs>0</Paragraphs>
  <TotalTime>2</TotalTime>
  <ScaleCrop>false</ScaleCrop>
  <LinksUpToDate>false</LinksUpToDate>
  <CharactersWithSpaces>4844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2021-02-09T11:09:00Z</dcterms:created>
  <dc:creator>ccy</dc:creator>
  <cp:lastModifiedBy>ccy</cp:lastModifiedBy>
  <cp:lastPrinted>2021-02-10T02:42:00Z</cp:lastPrinted>
  <dcterms:modified xsi:type="dcterms:W3CDTF">2022-09-07T07:56:32Z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0E88DAF97FBF432D89EB0935DE3614F8</vt:lpwstr>
  </property>
</Properties>
</file>