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海南省</w:t>
      </w:r>
      <w:r>
        <w:rPr>
          <w:rFonts w:hint="eastAsia" w:ascii="宋体" w:hAnsi="宋体" w:eastAsia="宋体" w:cs="宋体"/>
          <w:b/>
          <w:bCs/>
          <w:sz w:val="44"/>
          <w:szCs w:val="44"/>
          <w:lang w:val="en-US" w:eastAsia="zh-CN"/>
        </w:rPr>
        <w:t>省级区域</w:t>
      </w:r>
      <w:r>
        <w:rPr>
          <w:rFonts w:hint="eastAsia" w:ascii="宋体" w:hAnsi="宋体" w:eastAsia="宋体" w:cs="宋体"/>
          <w:b/>
          <w:bCs/>
          <w:sz w:val="44"/>
          <w:szCs w:val="44"/>
        </w:rPr>
        <w:t>伦理</w:t>
      </w:r>
      <w:r>
        <w:rPr>
          <w:rFonts w:hint="eastAsia" w:ascii="宋体" w:hAnsi="宋体" w:eastAsia="宋体" w:cs="宋体"/>
          <w:b/>
          <w:bCs/>
          <w:sz w:val="44"/>
          <w:szCs w:val="44"/>
          <w:lang w:val="en-US" w:eastAsia="zh-CN"/>
        </w:rPr>
        <w:t>审查</w:t>
      </w:r>
      <w:r>
        <w:rPr>
          <w:rFonts w:hint="eastAsia" w:ascii="宋体" w:hAnsi="宋体" w:eastAsia="宋体" w:cs="宋体"/>
          <w:b/>
          <w:bCs/>
          <w:sz w:val="44"/>
          <w:szCs w:val="44"/>
        </w:rPr>
        <w:t>委员会章程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为满足海南省新形势下医学科学技术发展需求，促进全省生物医学前沿技术临床研究与转化应用，根据《涉及人的</w:t>
      </w:r>
      <w:r>
        <w:rPr>
          <w:rFonts w:hint="eastAsia" w:ascii="仿宋_GB2312" w:hAnsi="仿宋_GB2312" w:eastAsia="仿宋_GB2312" w:cs="仿宋_GB2312"/>
          <w:sz w:val="32"/>
          <w:szCs w:val="32"/>
          <w:lang w:val="en-US" w:eastAsia="zh-CN"/>
        </w:rPr>
        <w:t>生命科学和医学</w:t>
      </w:r>
      <w:r>
        <w:rPr>
          <w:rFonts w:hint="eastAsia" w:ascii="仿宋_GB2312" w:hAnsi="仿宋_GB2312" w:eastAsia="仿宋_GB2312" w:cs="仿宋_GB2312"/>
          <w:sz w:val="32"/>
          <w:szCs w:val="32"/>
        </w:rPr>
        <w:t>研究伦理审查办法》《药物临床试验质量管理规范》</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rPr>
        <w:t>《关于深化审评审批制度改革鼓励药品医疗器械创新的意见》</w:t>
      </w:r>
      <w:r>
        <w:rPr>
          <w:rFonts w:hint="eastAsia" w:ascii="仿宋_GB2312" w:hAnsi="仿宋_GB2312" w:eastAsia="仿宋_GB2312" w:cs="仿宋_GB2312"/>
          <w:sz w:val="32"/>
          <w:szCs w:val="32"/>
          <w:lang w:val="en-US" w:eastAsia="zh-CN"/>
        </w:rPr>
        <w:t>等有关规定，</w:t>
      </w:r>
      <w:r>
        <w:rPr>
          <w:rFonts w:hint="eastAsia" w:ascii="仿宋_GB2312" w:hAnsi="仿宋_GB2312" w:eastAsia="仿宋_GB2312" w:cs="仿宋_GB2312"/>
          <w:sz w:val="32"/>
          <w:szCs w:val="32"/>
        </w:rPr>
        <w:t>制定本章程。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第二条 </w:t>
      </w:r>
      <w:r>
        <w:rPr>
          <w:rFonts w:hint="eastAsia" w:ascii="仿宋_GB2312" w:hAnsi="仿宋_GB2312" w:eastAsia="仿宋_GB2312" w:cs="仿宋_GB2312"/>
          <w:sz w:val="32"/>
          <w:szCs w:val="32"/>
          <w:lang w:val="en-US" w:eastAsia="zh-CN"/>
        </w:rPr>
        <w:t>本章程所称涉及人的</w:t>
      </w:r>
      <w:r>
        <w:rPr>
          <w:rFonts w:hint="eastAsia" w:ascii="仿宋_GB2312" w:hAnsi="仿宋_GB2312" w:eastAsia="仿宋_GB2312" w:cs="仿宋_GB2312"/>
          <w:i w:val="0"/>
          <w:iCs w:val="0"/>
          <w:caps w:val="0"/>
          <w:color w:val="auto"/>
          <w:spacing w:val="8"/>
          <w:sz w:val="32"/>
          <w:szCs w:val="32"/>
          <w:shd w:val="clear" w:fill="FFFFFF"/>
        </w:rPr>
        <w:t>生命科学和医学研究是指以人为受试者或者使用人（统称研究参与者）的生物样本、信息数据（包括健康记录、行为等）开展的以下研究活动</w:t>
      </w:r>
      <w:r>
        <w:rPr>
          <w:rFonts w:hint="eastAsia" w:ascii="仿宋_GB2312" w:hAnsi="仿宋_GB2312" w:eastAsia="仿宋_GB2312" w:cs="仿宋_GB2312"/>
          <w:sz w:val="32"/>
          <w:szCs w:val="32"/>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（一）采用物理学、化学、生物学、中医药学等方法对人的生殖、生长、发育、衰老等进行研究的活动；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（二）采用物理学、化学、生物学、中医药学、心理学等方法对人的生理、心理行为、病理现象、疾病病因和发病机制，以及疾病的预防、诊断、治疗和康复等进行研究的活动；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（三）采用新技术或者新产品在人体上进行试验研究的活动；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i w:val="0"/>
          <w:iCs w:val="0"/>
          <w:caps w:val="0"/>
          <w:color w:val="auto"/>
          <w:spacing w:val="8"/>
          <w:sz w:val="32"/>
          <w:szCs w:val="32"/>
          <w:shd w:val="clear" w:fill="FFFFFF"/>
        </w:rPr>
        <w:t>（四）采用流行病学、社会学、心理学等方法收集、记录、使用、报告或者储存有关人的涉及生命科学和医学问题的生物样本、信息数据（包括健康记录、行为等）等科学研究资料的活动。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凡涉及人的</w:t>
      </w:r>
      <w:r>
        <w:rPr>
          <w:rFonts w:hint="eastAsia" w:ascii="仿宋_GB2312" w:hAnsi="仿宋_GB2312" w:eastAsia="仿宋_GB2312" w:cs="仿宋_GB2312"/>
          <w:i w:val="0"/>
          <w:iCs w:val="0"/>
          <w:caps w:val="0"/>
          <w:color w:val="auto"/>
          <w:spacing w:val="8"/>
          <w:sz w:val="32"/>
          <w:szCs w:val="32"/>
          <w:shd w:val="clear" w:fill="FFFFFF"/>
        </w:rPr>
        <w:t>生命科学和医学研究</w:t>
      </w:r>
      <w:r>
        <w:rPr>
          <w:rFonts w:hint="eastAsia" w:ascii="仿宋_GB2312" w:hAnsi="仿宋_GB2312" w:eastAsia="仿宋_GB2312" w:cs="仿宋_GB2312"/>
          <w:sz w:val="32"/>
          <w:szCs w:val="32"/>
          <w:lang w:val="en-US" w:eastAsia="zh-CN"/>
        </w:rPr>
        <w:t>均需经过伦理审查。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海南省医学会</w:t>
      </w:r>
      <w:r>
        <w:rPr>
          <w:rFonts w:hint="eastAsia" w:ascii="仿宋_GB2312" w:hAnsi="仿宋_GB2312" w:eastAsia="仿宋_GB2312" w:cs="仿宋_GB2312"/>
          <w:sz w:val="32"/>
          <w:szCs w:val="32"/>
        </w:rPr>
        <w:t>成立海南省</w:t>
      </w:r>
      <w:r>
        <w:rPr>
          <w:rFonts w:hint="eastAsia" w:ascii="仿宋_GB2312" w:hAnsi="仿宋_GB2312" w:eastAsia="仿宋_GB2312" w:cs="仿宋_GB2312"/>
          <w:sz w:val="32"/>
          <w:szCs w:val="32"/>
          <w:lang w:val="en-US" w:eastAsia="zh-CN"/>
        </w:rPr>
        <w:t>省级区域</w:t>
      </w:r>
      <w:r>
        <w:rPr>
          <w:rFonts w:hint="eastAsia" w:ascii="仿宋_GB2312" w:hAnsi="仿宋_GB2312" w:eastAsia="仿宋_GB2312" w:cs="仿宋_GB2312"/>
          <w:sz w:val="32"/>
          <w:szCs w:val="32"/>
        </w:rPr>
        <w:t>伦理</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委员会（以下简称伦理</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委员会），根据</w:t>
      </w:r>
      <w:r>
        <w:rPr>
          <w:rFonts w:hint="eastAsia" w:ascii="仿宋_GB2312" w:hAnsi="仿宋_GB2312" w:eastAsia="仿宋_GB2312" w:cs="仿宋_GB2312"/>
          <w:kern w:val="2"/>
          <w:sz w:val="32"/>
          <w:szCs w:val="32"/>
          <w:lang w:val="en-US" w:eastAsia="zh-CN" w:bidi="ar-SA"/>
        </w:rPr>
        <w:t>《关于深化审评审批制度改革鼓励药品医疗器械创新的意见》</w:t>
      </w:r>
      <w:r>
        <w:rPr>
          <w:rFonts w:hint="eastAsia" w:ascii="仿宋_GB2312" w:hAnsi="仿宋_GB2312" w:eastAsia="仿宋_GB2312" w:cs="仿宋_GB2312"/>
          <w:sz w:val="32"/>
          <w:szCs w:val="32"/>
        </w:rPr>
        <w:t>文件精神，接受不具备伦理审查条件的机构或注册申请人委托对临床试验方案进行伦理审查，并监督临床试验开展情况。</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rPr>
        <w:t>伦理</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委员会</w:t>
      </w:r>
      <w:r>
        <w:rPr>
          <w:rFonts w:hint="eastAsia" w:ascii="仿宋_GB2312" w:hAnsi="仿宋_GB2312" w:eastAsia="仿宋_GB2312" w:cs="仿宋_GB2312"/>
          <w:sz w:val="32"/>
          <w:szCs w:val="32"/>
          <w:lang w:val="en-US" w:eastAsia="zh-CN"/>
        </w:rPr>
        <w:t>秘书处</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val="en-US" w:eastAsia="zh-CN"/>
        </w:rPr>
        <w:t>日常</w:t>
      </w:r>
      <w:r>
        <w:rPr>
          <w:rFonts w:hint="eastAsia" w:ascii="仿宋_GB2312" w:hAnsi="仿宋_GB2312" w:eastAsia="仿宋_GB2312" w:cs="仿宋_GB2312"/>
          <w:sz w:val="32"/>
          <w:szCs w:val="32"/>
        </w:rPr>
        <w:t>具体事务性工作。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伦理</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委员会的宗旨是通过对涉及人的</w:t>
      </w:r>
      <w:r>
        <w:rPr>
          <w:rFonts w:hint="eastAsia" w:ascii="仿宋_GB2312" w:hAnsi="仿宋_GB2312" w:eastAsia="仿宋_GB2312" w:cs="仿宋_GB2312"/>
          <w:i w:val="0"/>
          <w:iCs w:val="0"/>
          <w:caps w:val="0"/>
          <w:color w:val="auto"/>
          <w:spacing w:val="8"/>
          <w:sz w:val="32"/>
          <w:szCs w:val="32"/>
          <w:shd w:val="clear" w:fill="FFFFFF"/>
        </w:rPr>
        <w:t>生命科学和医学研究</w:t>
      </w:r>
      <w:r>
        <w:rPr>
          <w:rFonts w:hint="eastAsia" w:ascii="仿宋_GB2312" w:hAnsi="仿宋_GB2312" w:eastAsia="仿宋_GB2312" w:cs="仿宋_GB2312"/>
          <w:sz w:val="32"/>
          <w:szCs w:val="32"/>
        </w:rPr>
        <w:t>的科学性和伦理性进行审查，保护</w:t>
      </w:r>
      <w:r>
        <w:rPr>
          <w:rFonts w:hint="eastAsia" w:ascii="仿宋_GB2312" w:hAnsi="仿宋_GB2312" w:eastAsia="仿宋_GB2312" w:cs="仿宋_GB2312"/>
          <w:sz w:val="32"/>
          <w:szCs w:val="32"/>
          <w:lang w:val="en-US" w:eastAsia="zh-CN"/>
        </w:rPr>
        <w:t>人的生命和健康，维护人格尊严，尊重和保护研究参与者的合法权益</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第二章 组织机构及任期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highlight w:val="none"/>
          <w:lang w:val="en-US" w:eastAsia="zh-CN"/>
        </w:rPr>
        <w:t>伦理审查委员会建立主任委员会、副主任委员和委员三个专家库，依据申请审查研究项目涉及的学科，从专家库中分别抽取主任委员、副主任委员和委员，涵盖医学（相关研究的医学专业）、生命科学、生命伦理学、法学、</w:t>
      </w:r>
      <w:r>
        <w:rPr>
          <w:rFonts w:hint="eastAsia" w:ascii="仿宋_GB2312" w:hAnsi="仿宋_GB2312" w:eastAsia="仿宋_GB2312" w:cs="仿宋_GB2312"/>
          <w:sz w:val="32"/>
          <w:szCs w:val="32"/>
          <w:highlight w:val="none"/>
        </w:rPr>
        <w:t>社会学</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管理学</w:t>
      </w:r>
      <w:r>
        <w:rPr>
          <w:rFonts w:hint="eastAsia" w:ascii="仿宋_GB2312" w:hAnsi="仿宋_GB2312" w:eastAsia="仿宋_GB2312" w:cs="仿宋_GB2312"/>
          <w:sz w:val="32"/>
          <w:szCs w:val="32"/>
          <w:highlight w:val="none"/>
        </w:rPr>
        <w:t>等领域的专家和</w:t>
      </w:r>
      <w:r>
        <w:rPr>
          <w:rFonts w:hint="eastAsia" w:ascii="仿宋_GB2312" w:hAnsi="仿宋_GB2312" w:eastAsia="仿宋_GB2312" w:cs="仿宋_GB2312"/>
          <w:sz w:val="32"/>
          <w:szCs w:val="32"/>
          <w:highlight w:val="none"/>
          <w:lang w:val="en-US" w:eastAsia="zh-CN"/>
        </w:rPr>
        <w:t>非本机构的</w:t>
      </w:r>
      <w:r>
        <w:rPr>
          <w:rFonts w:hint="eastAsia" w:ascii="仿宋_GB2312" w:hAnsi="仿宋_GB2312" w:eastAsia="仿宋_GB2312" w:cs="仿宋_GB2312"/>
          <w:sz w:val="32"/>
          <w:szCs w:val="32"/>
          <w:highlight w:val="none"/>
        </w:rPr>
        <w:t>社会人士</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并且应当有不同性别的委员</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组成个性化的伦理审查委员会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必</w:t>
      </w:r>
      <w:r>
        <w:rPr>
          <w:rFonts w:hint="eastAsia" w:ascii="仿宋_GB2312" w:hAnsi="仿宋_GB2312" w:eastAsia="仿宋_GB2312" w:cs="仿宋_GB2312"/>
          <w:sz w:val="32"/>
          <w:szCs w:val="32"/>
        </w:rPr>
        <w:t>要时，伦理</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委员会可以聘请独立顾问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独立顾问对所审查项目的特定问题提供咨询意见，不参与表决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不得存在利益冲突</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w:t>
      </w:r>
      <w:r>
        <w:rPr>
          <w:rFonts w:hint="default"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伦理</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委员会</w:t>
      </w:r>
      <w:r>
        <w:rPr>
          <w:rFonts w:hint="eastAsia" w:ascii="仿宋_GB2312" w:hAnsi="仿宋_GB2312" w:eastAsia="仿宋_GB2312" w:cs="仿宋_GB2312"/>
          <w:sz w:val="32"/>
          <w:szCs w:val="32"/>
          <w:lang w:val="en-US" w:eastAsia="zh-CN"/>
        </w:rPr>
        <w:t>主任委员、副主任委员、委员（</w:t>
      </w:r>
      <w:r>
        <w:rPr>
          <w:rFonts w:hint="eastAsia" w:ascii="仿宋_GB2312" w:hAnsi="仿宋_GB2312" w:eastAsia="仿宋_GB2312" w:cs="仿宋_GB2312"/>
          <w:sz w:val="32"/>
          <w:szCs w:val="32"/>
        </w:rPr>
        <w:t>伦理</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委员会</w:t>
      </w:r>
      <w:r>
        <w:rPr>
          <w:rFonts w:hint="eastAsia" w:ascii="仿宋_GB2312" w:hAnsi="仿宋_GB2312" w:eastAsia="仿宋_GB2312" w:cs="仿宋_GB2312"/>
          <w:sz w:val="32"/>
          <w:szCs w:val="32"/>
          <w:lang w:val="en-US" w:eastAsia="zh-CN"/>
        </w:rPr>
        <w:t>专家库成员）由省医学会正式文件</w:t>
      </w:r>
      <w:r>
        <w:rPr>
          <w:rFonts w:hint="eastAsia" w:ascii="仿宋_GB2312" w:hAnsi="仿宋_GB2312" w:eastAsia="仿宋_GB2312" w:cs="仿宋_GB2312"/>
          <w:sz w:val="32"/>
          <w:szCs w:val="32"/>
        </w:rPr>
        <w:t>的方式任命</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rPr>
        <w:t>第</w:t>
      </w:r>
      <w:r>
        <w:rPr>
          <w:rFonts w:hint="default"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highlight w:val="none"/>
        </w:rPr>
        <w:t>伦理</w:t>
      </w:r>
      <w:r>
        <w:rPr>
          <w:rFonts w:hint="eastAsia" w:ascii="仿宋_GB2312" w:hAnsi="仿宋_GB2312" w:eastAsia="仿宋_GB2312" w:cs="仿宋_GB2312"/>
          <w:sz w:val="32"/>
          <w:szCs w:val="32"/>
          <w:highlight w:val="none"/>
          <w:lang w:val="en-US" w:eastAsia="zh-CN"/>
        </w:rPr>
        <w:t>审查</w:t>
      </w:r>
      <w:r>
        <w:rPr>
          <w:rFonts w:hint="eastAsia" w:ascii="仿宋_GB2312" w:hAnsi="仿宋_GB2312" w:eastAsia="仿宋_GB2312" w:cs="仿宋_GB2312"/>
          <w:sz w:val="32"/>
          <w:szCs w:val="32"/>
          <w:highlight w:val="none"/>
        </w:rPr>
        <w:t>委员会委员实行</w:t>
      </w:r>
      <w:r>
        <w:rPr>
          <w:rFonts w:hint="eastAsia" w:ascii="仿宋_GB2312" w:hAnsi="仿宋_GB2312" w:eastAsia="仿宋_GB2312" w:cs="仿宋_GB2312"/>
          <w:sz w:val="32"/>
          <w:szCs w:val="32"/>
          <w:highlight w:val="none"/>
          <w:lang w:val="en-US" w:eastAsia="zh-CN"/>
        </w:rPr>
        <w:t>一期一任</w:t>
      </w:r>
      <w:r>
        <w:rPr>
          <w:rFonts w:hint="eastAsia" w:ascii="仿宋_GB2312" w:hAnsi="仿宋_GB2312" w:eastAsia="仿宋_GB2312" w:cs="仿宋_GB2312"/>
          <w:sz w:val="32"/>
          <w:szCs w:val="32"/>
          <w:highlight w:val="none"/>
        </w:rPr>
        <w:t>制</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一期，指所参与审查的研究项目的研究期限</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每届任期依审查项目的研究情况而定，一般以项目初始审查起至项目研究结束止</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可同时兼任不同项目的伦理审查委员会委员。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伦理审查委员，由秘书处在“伦理审查专家管理系统”随机抽取，为保证伦理审查工作顺利开展，正式委员和候补委员的比例1:2。</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rPr>
        <w:t>第</w:t>
      </w:r>
      <w:r>
        <w:rPr>
          <w:rFonts w:hint="default"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伦理</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委员会因工作需要裁减、替换或增加委员的，由伦理</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委员会秘书处</w:t>
      </w:r>
      <w:r>
        <w:rPr>
          <w:rFonts w:hint="eastAsia" w:ascii="仿宋_GB2312" w:hAnsi="仿宋_GB2312" w:eastAsia="仿宋_GB2312" w:cs="仿宋_GB2312"/>
          <w:sz w:val="32"/>
          <w:szCs w:val="32"/>
          <w:lang w:val="en-US" w:eastAsia="zh-CN"/>
        </w:rPr>
        <w:t>向伦理审查委员会的议事委员会（以下简称议事委员会）申请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并推荐委员人选，由议事委员会审核</w:t>
      </w:r>
      <w:r>
        <w:rPr>
          <w:rFonts w:hint="eastAsia" w:ascii="仿宋_GB2312" w:hAnsi="仿宋_GB2312" w:eastAsia="仿宋_GB2312" w:cs="仿宋_GB2312"/>
          <w:sz w:val="32"/>
          <w:szCs w:val="32"/>
        </w:rPr>
        <w:t>决定。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sz w:val="32"/>
          <w:szCs w:val="32"/>
          <w:highlight w:val="yellow"/>
          <w:lang w:val="en-US" w:eastAsia="zh-CN"/>
        </w:rPr>
      </w:pPr>
      <w:r>
        <w:rPr>
          <w:rFonts w:hint="eastAsia" w:ascii="仿宋_GB2312" w:hAnsi="仿宋_GB2312" w:eastAsia="仿宋_GB2312" w:cs="仿宋_GB2312"/>
          <w:b/>
          <w:bCs/>
          <w:sz w:val="32"/>
          <w:szCs w:val="32"/>
          <w:lang w:val="en-US" w:eastAsia="zh-CN"/>
        </w:rPr>
        <w:t>第</w:t>
      </w:r>
      <w:r>
        <w:rPr>
          <w:rFonts w:hint="default" w:ascii="仿宋_GB2312" w:hAnsi="仿宋_GB2312" w:eastAsia="仿宋_GB2312" w:cs="仿宋_GB2312"/>
          <w:b/>
          <w:bCs/>
          <w:sz w:val="32"/>
          <w:szCs w:val="32"/>
          <w:lang w:val="en-US" w:eastAsia="zh-CN"/>
        </w:rPr>
        <w:t>九</w:t>
      </w:r>
      <w:r>
        <w:rPr>
          <w:rFonts w:hint="eastAsia" w:ascii="仿宋_GB2312" w:hAnsi="仿宋_GB2312" w:eastAsia="仿宋_GB2312" w:cs="仿宋_GB2312"/>
          <w:b/>
          <w:bCs/>
          <w:sz w:val="32"/>
          <w:szCs w:val="32"/>
          <w:lang w:val="en-US" w:eastAsia="zh-CN"/>
        </w:rPr>
        <w:t>条</w:t>
      </w:r>
      <w:r>
        <w:rPr>
          <w:rFonts w:hint="eastAsia" w:ascii="仿宋_GB2312" w:hAnsi="仿宋_GB2312" w:eastAsia="仿宋_GB2312" w:cs="仿宋_GB2312"/>
          <w:sz w:val="32"/>
          <w:szCs w:val="32"/>
          <w:lang w:val="en-US" w:eastAsia="zh-CN"/>
        </w:rPr>
        <w:t xml:space="preserve"> 伦理审查委员会向省卫生健康委备案，并在国家医学研究登记备案信息系统上传信息。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第三章  伦理</w:t>
      </w:r>
      <w:r>
        <w:rPr>
          <w:rFonts w:hint="eastAsia" w:ascii="黑体" w:hAnsi="黑体" w:eastAsia="黑体" w:cs="黑体"/>
          <w:b w:val="0"/>
          <w:bCs w:val="0"/>
          <w:sz w:val="32"/>
          <w:szCs w:val="32"/>
          <w:lang w:val="en-US" w:eastAsia="zh-CN"/>
        </w:rPr>
        <w:t>审查</w:t>
      </w:r>
      <w:r>
        <w:rPr>
          <w:rFonts w:hint="eastAsia" w:ascii="黑体" w:hAnsi="黑体" w:eastAsia="黑体" w:cs="黑体"/>
          <w:b w:val="0"/>
          <w:bCs w:val="0"/>
          <w:sz w:val="32"/>
          <w:szCs w:val="32"/>
        </w:rPr>
        <w:t>委员会工作职责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十</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伦理审查委员会</w:t>
      </w:r>
      <w:r>
        <w:rPr>
          <w:rFonts w:hint="eastAsia" w:ascii="仿宋_GB2312" w:hAnsi="仿宋_GB2312" w:eastAsia="仿宋_GB2312" w:cs="仿宋_GB2312"/>
          <w:sz w:val="32"/>
          <w:szCs w:val="32"/>
        </w:rPr>
        <w:t>按照合法、合理、</w:t>
      </w:r>
      <w:r>
        <w:rPr>
          <w:rFonts w:hint="eastAsia" w:ascii="仿宋_GB2312" w:hAnsi="仿宋_GB2312" w:eastAsia="仿宋_GB2312" w:cs="仿宋_GB2312"/>
          <w:sz w:val="32"/>
          <w:szCs w:val="32"/>
          <w:lang w:val="en-US" w:eastAsia="zh-CN"/>
        </w:rPr>
        <w:t>客观、</w:t>
      </w:r>
      <w:r>
        <w:rPr>
          <w:rFonts w:hint="eastAsia" w:ascii="仿宋_GB2312" w:hAnsi="仿宋_GB2312" w:eastAsia="仿宋_GB2312" w:cs="仿宋_GB2312"/>
          <w:sz w:val="32"/>
          <w:szCs w:val="32"/>
        </w:rPr>
        <w:t>公正、独立的工作原则履职尽责。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第十</w:t>
      </w:r>
      <w:r>
        <w:rPr>
          <w:rFonts w:hint="default"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lang w:val="en-US" w:eastAsia="zh-CN"/>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伦理</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委员会的运行独立于申办者、研究者</w:t>
      </w:r>
      <w:r>
        <w:rPr>
          <w:rFonts w:hint="eastAsia" w:ascii="仿宋_GB2312" w:hAnsi="仿宋_GB2312" w:eastAsia="仿宋_GB2312" w:cs="仿宋_GB2312"/>
          <w:sz w:val="32"/>
          <w:szCs w:val="32"/>
          <w:lang w:val="en-US" w:eastAsia="zh-CN"/>
        </w:rPr>
        <w:t>及利益相关单位，任何机构和个人不得干预伦理审查委员会的伦理审查过程及审查决定。</w:t>
      </w:r>
      <w:r>
        <w:rPr>
          <w:rFonts w:hint="eastAsia" w:ascii="仿宋_GB2312" w:hAnsi="仿宋_GB2312" w:eastAsia="仿宋_GB2312" w:cs="仿宋_GB2312"/>
          <w:sz w:val="32"/>
          <w:szCs w:val="32"/>
        </w:rPr>
        <w:t>伦理</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委员会有权批准/不批准一项涉及人的</w:t>
      </w:r>
      <w:r>
        <w:rPr>
          <w:rFonts w:hint="eastAsia" w:ascii="仿宋_GB2312" w:hAnsi="仿宋_GB2312" w:eastAsia="仿宋_GB2312" w:cs="仿宋_GB2312"/>
          <w:sz w:val="32"/>
          <w:szCs w:val="32"/>
          <w:lang w:val="en-US" w:eastAsia="zh-CN"/>
        </w:rPr>
        <w:t>生命科学和医学研究</w:t>
      </w:r>
      <w:r>
        <w:rPr>
          <w:rFonts w:hint="eastAsia" w:ascii="仿宋_GB2312" w:hAnsi="仿宋_GB2312" w:eastAsia="仿宋_GB2312" w:cs="仿宋_GB2312"/>
          <w:sz w:val="32"/>
          <w:szCs w:val="32"/>
        </w:rPr>
        <w:t>，对批准的研究进行跟踪审查，终止或暂停已经批准的研究。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default"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伦理</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委员会的工作职责包括但不限于以下</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接受海南</w:t>
      </w:r>
      <w:r>
        <w:rPr>
          <w:rFonts w:hint="eastAsia" w:ascii="仿宋_GB2312" w:hAnsi="仿宋_GB2312" w:eastAsia="仿宋_GB2312" w:cs="仿宋_GB2312"/>
          <w:sz w:val="32"/>
          <w:szCs w:val="32"/>
        </w:rPr>
        <w:t>省</w:t>
      </w:r>
      <w:r>
        <w:rPr>
          <w:rFonts w:hint="eastAsia" w:ascii="仿宋_GB2312" w:hAnsi="仿宋_GB2312" w:eastAsia="仿宋_GB2312" w:cs="仿宋_GB2312"/>
          <w:sz w:val="32"/>
          <w:szCs w:val="32"/>
          <w:lang w:val="en-US" w:eastAsia="zh-CN"/>
        </w:rPr>
        <w:t>行政区域内，开展涉及人的生命科学和医学研究未设立伦理审查委员会或伦理审查委员会无法胜任审查需要的机构和注册申请人的委托，完成项目</w:t>
      </w:r>
      <w:r>
        <w:rPr>
          <w:rFonts w:hint="eastAsia" w:ascii="仿宋_GB2312" w:hAnsi="仿宋_GB2312" w:eastAsia="仿宋_GB2312" w:cs="仿宋_GB2312"/>
          <w:sz w:val="32"/>
          <w:szCs w:val="32"/>
        </w:rPr>
        <w:t>初始审查、跟踪审查和复审</w:t>
      </w:r>
      <w:r>
        <w:rPr>
          <w:rFonts w:hint="eastAsia" w:ascii="仿宋_GB2312" w:hAnsi="仿宋_GB2312" w:eastAsia="仿宋_GB2312" w:cs="仿宋_GB2312"/>
          <w:sz w:val="32"/>
          <w:szCs w:val="32"/>
          <w:lang w:val="en-US" w:eastAsia="zh-CN"/>
        </w:rPr>
        <w:t>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（二）受理研究参与者的投诉并协调处理，确保研究不会将研究参与者置于不合理的风险之中，</w:t>
      </w:r>
      <w:r>
        <w:rPr>
          <w:rFonts w:hint="eastAsia" w:ascii="仿宋_GB2312" w:hAnsi="仿宋_GB2312" w:eastAsia="仿宋_GB2312" w:cs="仿宋_GB2312"/>
          <w:sz w:val="32"/>
          <w:szCs w:val="32"/>
        </w:rPr>
        <w:t>确保</w:t>
      </w:r>
      <w:r>
        <w:rPr>
          <w:rFonts w:hint="eastAsia" w:ascii="仿宋_GB2312" w:hAnsi="仿宋_GB2312" w:eastAsia="仿宋_GB2312" w:cs="仿宋_GB2312"/>
          <w:sz w:val="32"/>
          <w:szCs w:val="32"/>
          <w:lang w:val="en-US" w:eastAsia="zh-CN"/>
        </w:rPr>
        <w:t>研究参与者</w:t>
      </w:r>
      <w:r>
        <w:rPr>
          <w:rFonts w:hint="eastAsia" w:ascii="仿宋_GB2312" w:hAnsi="仿宋_GB2312" w:eastAsia="仿宋_GB2312" w:cs="仿宋_GB2312"/>
          <w:sz w:val="32"/>
          <w:szCs w:val="32"/>
        </w:rPr>
        <w:t>的安全和权益得到保护</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（三）开展海南省伦理审查培训，</w:t>
      </w:r>
      <w:r>
        <w:rPr>
          <w:rFonts w:hint="eastAsia" w:ascii="仿宋_GB2312" w:hAnsi="仿宋_GB2312" w:eastAsia="仿宋_GB2312" w:cs="仿宋_GB2312"/>
          <w:color w:val="auto"/>
          <w:sz w:val="32"/>
          <w:szCs w:val="32"/>
        </w:rPr>
        <w:t>为全省医学伦理</w:t>
      </w:r>
      <w:r>
        <w:rPr>
          <w:rFonts w:hint="eastAsia" w:ascii="仿宋_GB2312" w:hAnsi="仿宋_GB2312" w:eastAsia="仿宋_GB2312" w:cs="仿宋_GB2312"/>
          <w:color w:val="auto"/>
          <w:sz w:val="32"/>
          <w:szCs w:val="32"/>
          <w:lang w:val="en-US" w:eastAsia="zh-CN"/>
        </w:rPr>
        <w:t>审查</w:t>
      </w:r>
      <w:r>
        <w:rPr>
          <w:rFonts w:hint="eastAsia" w:ascii="仿宋_GB2312" w:hAnsi="仿宋_GB2312" w:eastAsia="仿宋_GB2312" w:cs="仿宋_GB2312"/>
          <w:color w:val="auto"/>
          <w:sz w:val="32"/>
          <w:szCs w:val="32"/>
        </w:rPr>
        <w:t>工作的提供</w:t>
      </w:r>
      <w:r>
        <w:rPr>
          <w:rFonts w:hint="eastAsia" w:ascii="仿宋_GB2312" w:hAnsi="仿宋_GB2312" w:eastAsia="仿宋_GB2312" w:cs="仿宋_GB2312"/>
          <w:color w:val="auto"/>
          <w:sz w:val="32"/>
          <w:szCs w:val="32"/>
          <w:lang w:val="en-US" w:eastAsia="zh-CN"/>
        </w:rPr>
        <w:t>相关</w:t>
      </w:r>
      <w:r>
        <w:rPr>
          <w:rFonts w:hint="eastAsia" w:ascii="仿宋_GB2312" w:hAnsi="仿宋_GB2312" w:eastAsia="仿宋_GB2312" w:cs="仿宋_GB2312"/>
          <w:color w:val="auto"/>
          <w:sz w:val="32"/>
          <w:szCs w:val="32"/>
        </w:rPr>
        <w:t>指导</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rPr>
        <w:t>咨询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提升各级各类医疗机构伦理审查委员会委员水平，规范审查行为；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（四）制定</w:t>
      </w:r>
      <w:r>
        <w:rPr>
          <w:rFonts w:hint="eastAsia" w:ascii="仿宋_GB2312" w:hAnsi="仿宋_GB2312" w:eastAsia="仿宋_GB2312" w:cs="仿宋_GB2312"/>
          <w:color w:val="auto"/>
          <w:sz w:val="32"/>
          <w:szCs w:val="32"/>
        </w:rPr>
        <w:t>区域内伦理审查规范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开展海南省伦理指导检查和质量评估，推动全省医学伦理审查结果互认；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（五）接受委托，对医疗机构间存在伦理审查争议的项目进行二次审查，保障研究参与者的安全。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w:t>
      </w:r>
      <w:r>
        <w:rPr>
          <w:rFonts w:hint="default"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lang w:val="en-US" w:eastAsia="zh-CN"/>
        </w:rPr>
        <w:t>条</w:t>
      </w:r>
      <w:r>
        <w:rPr>
          <w:rFonts w:hint="eastAsia" w:ascii="仿宋_GB2312" w:hAnsi="仿宋_GB2312" w:eastAsia="仿宋_GB2312" w:cs="仿宋_GB2312"/>
          <w:sz w:val="32"/>
          <w:szCs w:val="32"/>
          <w:lang w:val="en-US" w:eastAsia="zh-CN"/>
        </w:rPr>
        <w:t xml:space="preserve"> 伦理审查委员会主要承担以下职能：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（一）对国内外涉及人的</w:t>
      </w:r>
      <w:r>
        <w:rPr>
          <w:rFonts w:hint="eastAsia" w:ascii="仿宋_GB2312" w:hAnsi="仿宋_GB2312" w:eastAsia="仿宋_GB2312" w:cs="仿宋_GB2312"/>
          <w:sz w:val="32"/>
          <w:szCs w:val="32"/>
          <w:lang w:eastAsia="zh-CN"/>
        </w:rPr>
        <w:t>生命科学和医学</w:t>
      </w:r>
      <w:r>
        <w:rPr>
          <w:rFonts w:hint="eastAsia" w:ascii="仿宋_GB2312" w:hAnsi="仿宋_GB2312" w:eastAsia="仿宋_GB2312" w:cs="仿宋_GB2312"/>
          <w:sz w:val="32"/>
          <w:szCs w:val="32"/>
          <w:lang w:val="en-US" w:eastAsia="zh-CN"/>
        </w:rPr>
        <w:t>研究中的伦理问题进行研究，提出政策法规建议；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（二）为涉及人的</w:t>
      </w:r>
      <w:r>
        <w:rPr>
          <w:rFonts w:hint="eastAsia" w:ascii="仿宋_GB2312" w:hAnsi="仿宋_GB2312" w:eastAsia="仿宋_GB2312" w:cs="仿宋_GB2312"/>
          <w:sz w:val="32"/>
          <w:szCs w:val="32"/>
          <w:lang w:eastAsia="zh-CN"/>
        </w:rPr>
        <w:t>生命科学和医学</w:t>
      </w:r>
      <w:r>
        <w:rPr>
          <w:rFonts w:hint="eastAsia" w:ascii="仿宋_GB2312" w:hAnsi="仿宋_GB2312" w:eastAsia="仿宋_GB2312" w:cs="仿宋_GB2312"/>
          <w:sz w:val="32"/>
          <w:szCs w:val="32"/>
          <w:lang w:val="en-US" w:eastAsia="zh-CN"/>
        </w:rPr>
        <w:t>研究项目提供公正、独立的伦理审查。</w:t>
      </w:r>
      <w:r>
        <w:rPr>
          <w:rFonts w:hint="eastAsia" w:ascii="仿宋_GB2312" w:hAnsi="仿宋_GB2312" w:eastAsia="仿宋_GB2312" w:cs="仿宋_GB2312"/>
          <w:sz w:val="32"/>
          <w:szCs w:val="32"/>
        </w:rPr>
        <w:t>接受委托为药品、化妆品、医疗器械的注册（备案）提供临床试验许可前的伦理审查</w:t>
      </w:r>
      <w:r>
        <w:rPr>
          <w:rFonts w:hint="eastAsia" w:ascii="仿宋_GB2312" w:hAnsi="仿宋_GB2312" w:eastAsia="仿宋_GB2312" w:cs="仿宋_GB2312"/>
          <w:sz w:val="32"/>
          <w:szCs w:val="32"/>
          <w:lang w:val="en-US" w:eastAsia="zh-CN"/>
        </w:rPr>
        <w:t>意见</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（三）为伦理审查、临床研究相关人员提供培训，</w:t>
      </w:r>
      <w:r>
        <w:rPr>
          <w:rFonts w:hint="eastAsia" w:ascii="仿宋_GB2312" w:hAnsi="仿宋_GB2312" w:eastAsia="仿宋_GB2312" w:cs="仿宋_GB2312"/>
          <w:sz w:val="32"/>
          <w:szCs w:val="32"/>
          <w:lang w:eastAsia="zh-CN"/>
        </w:rPr>
        <w:t>规范涉及人的生命科学和医学研究伦理审查工作，促进生命科学和医学研究健康发展。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第四章  伦理</w:t>
      </w:r>
      <w:r>
        <w:rPr>
          <w:rFonts w:hint="eastAsia" w:ascii="黑体" w:hAnsi="黑体" w:eastAsia="黑体" w:cs="黑体"/>
          <w:b w:val="0"/>
          <w:bCs w:val="0"/>
          <w:sz w:val="32"/>
          <w:szCs w:val="32"/>
          <w:lang w:val="en-US" w:eastAsia="zh-CN"/>
        </w:rPr>
        <w:t>审查</w:t>
      </w:r>
      <w:r>
        <w:rPr>
          <w:rFonts w:hint="eastAsia" w:ascii="黑体" w:hAnsi="黑体" w:eastAsia="黑体" w:cs="黑体"/>
          <w:b w:val="0"/>
          <w:bCs w:val="0"/>
          <w:sz w:val="32"/>
          <w:szCs w:val="32"/>
        </w:rPr>
        <w:t>委员会工作制度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default"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为更好地履行</w:t>
      </w:r>
      <w:r>
        <w:rPr>
          <w:rFonts w:hint="eastAsia" w:ascii="仿宋_GB2312" w:hAnsi="仿宋_GB2312" w:eastAsia="仿宋_GB2312" w:cs="仿宋_GB2312"/>
          <w:sz w:val="32"/>
          <w:szCs w:val="32"/>
        </w:rPr>
        <w:t>伦理</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委员会</w:t>
      </w:r>
      <w:r>
        <w:rPr>
          <w:rFonts w:hint="eastAsia" w:ascii="仿宋_GB2312" w:hAnsi="仿宋_GB2312" w:eastAsia="仿宋_GB2312" w:cs="仿宋_GB2312"/>
          <w:sz w:val="32"/>
          <w:szCs w:val="32"/>
          <w:lang w:val="en-US" w:eastAsia="zh-CN"/>
        </w:rPr>
        <w:t>的审查职能，规范伦理审查委员会工作</w:t>
      </w:r>
      <w:r>
        <w:rPr>
          <w:rFonts w:hint="eastAsia" w:ascii="仿宋_GB2312" w:hAnsi="仿宋_GB2312" w:eastAsia="仿宋_GB2312" w:cs="仿宋_GB2312"/>
          <w:sz w:val="32"/>
          <w:szCs w:val="32"/>
        </w:rPr>
        <w:t>，保证伦理审查过程独立、客观、公正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伦理</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委员会</w:t>
      </w:r>
      <w:r>
        <w:rPr>
          <w:rFonts w:hint="eastAsia" w:ascii="仿宋_GB2312" w:hAnsi="仿宋_GB2312" w:eastAsia="仿宋_GB2312" w:cs="仿宋_GB2312"/>
          <w:sz w:val="32"/>
          <w:szCs w:val="32"/>
          <w:lang w:val="en-US" w:eastAsia="zh-CN"/>
        </w:rPr>
        <w:t>建立</w:t>
      </w:r>
      <w:r>
        <w:rPr>
          <w:rFonts w:hint="eastAsia" w:ascii="仿宋_GB2312" w:hAnsi="仿宋_GB2312" w:eastAsia="仿宋_GB2312" w:cs="仿宋_GB2312"/>
          <w:sz w:val="32"/>
          <w:szCs w:val="32"/>
        </w:rPr>
        <w:t>伦理审查制度、回避制度、保密及无利益声明制度。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default"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伦理审查委员会</w:t>
      </w:r>
      <w:r>
        <w:rPr>
          <w:rFonts w:hint="eastAsia" w:ascii="仿宋_GB2312" w:hAnsi="仿宋_GB2312" w:eastAsia="仿宋_GB2312" w:cs="仿宋_GB2312"/>
          <w:sz w:val="32"/>
          <w:szCs w:val="32"/>
        </w:rPr>
        <w:t>负责我省</w:t>
      </w:r>
      <w:r>
        <w:rPr>
          <w:rFonts w:hint="eastAsia" w:ascii="仿宋_GB2312" w:hAnsi="仿宋_GB2312" w:eastAsia="仿宋_GB2312" w:cs="仿宋_GB2312"/>
          <w:sz w:val="32"/>
          <w:szCs w:val="32"/>
          <w:lang w:val="en-US" w:eastAsia="zh-CN"/>
        </w:rPr>
        <w:t>涉及人的</w:t>
      </w:r>
      <w:r>
        <w:rPr>
          <w:rFonts w:hint="eastAsia" w:ascii="仿宋_GB2312" w:hAnsi="仿宋_GB2312" w:eastAsia="仿宋_GB2312" w:cs="仿宋_GB2312"/>
          <w:sz w:val="32"/>
          <w:szCs w:val="32"/>
          <w:lang w:eastAsia="zh-CN"/>
        </w:rPr>
        <w:t>生命科学和医学研究</w:t>
      </w:r>
      <w:r>
        <w:rPr>
          <w:rFonts w:hint="eastAsia" w:ascii="仿宋_GB2312" w:hAnsi="仿宋_GB2312" w:eastAsia="仿宋_GB2312" w:cs="仿宋_GB2312"/>
          <w:sz w:val="32"/>
          <w:szCs w:val="32"/>
        </w:rPr>
        <w:t>的伦理审查与指导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可接受各医疗机构</w:t>
      </w:r>
      <w:r>
        <w:rPr>
          <w:rFonts w:hint="eastAsia" w:ascii="仿宋_GB2312" w:hAnsi="仿宋_GB2312" w:eastAsia="仿宋_GB2312" w:cs="仿宋_GB2312"/>
          <w:sz w:val="32"/>
          <w:szCs w:val="32"/>
          <w:lang w:eastAsia="zh-CN"/>
        </w:rPr>
        <w:t>或注册申请人委托对临床试验方案进行伦理审查，并监督临床试验开展情况。</w:t>
      </w:r>
      <w:r>
        <w:rPr>
          <w:rFonts w:hint="eastAsia" w:ascii="仿宋_GB2312" w:hAnsi="仿宋_GB2312" w:eastAsia="仿宋_GB2312" w:cs="仿宋_GB2312"/>
          <w:sz w:val="32"/>
          <w:szCs w:val="32"/>
          <w:lang w:val="en-US" w:eastAsia="zh-CN"/>
        </w:rPr>
        <w:t>按照</w:t>
      </w:r>
      <w:r>
        <w:rPr>
          <w:rFonts w:hint="eastAsia" w:ascii="仿宋_GB2312" w:hAnsi="仿宋_GB2312" w:eastAsia="仿宋_GB2312" w:cs="仿宋_GB2312"/>
          <w:sz w:val="32"/>
          <w:szCs w:val="32"/>
          <w:lang w:eastAsia="zh-CN"/>
        </w:rPr>
        <w:t>项目受理、伦理审查、决定传达、文件存档</w:t>
      </w:r>
      <w:r>
        <w:rPr>
          <w:rFonts w:hint="eastAsia" w:ascii="仿宋_GB2312" w:hAnsi="仿宋_GB2312" w:eastAsia="仿宋_GB2312" w:cs="仿宋_GB2312"/>
          <w:sz w:val="32"/>
          <w:szCs w:val="32"/>
          <w:lang w:val="en-US" w:eastAsia="zh-CN"/>
        </w:rPr>
        <w:t>等流程开展具体工作（</w:t>
      </w:r>
      <w:r>
        <w:rPr>
          <w:rFonts w:hint="eastAsia" w:ascii="仿宋_GB2312" w:hAnsi="仿宋_GB2312" w:eastAsia="仿宋_GB2312" w:cs="仿宋_GB2312"/>
          <w:sz w:val="32"/>
          <w:szCs w:val="32"/>
          <w:highlight w:val="none"/>
          <w:lang w:val="en-US" w:eastAsia="zh-CN"/>
        </w:rPr>
        <w:t>具体制度流程另行制定</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default"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主任委员（或被授权的副主任委员）主持伦理</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委员会</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会议。必要时可邀请独立顾问参会提供咨询意见；主要研究者/申办者可参加会议阐述方案或就特定问题作详细说明。伦理</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委员会秘书</w:t>
      </w:r>
      <w:r>
        <w:rPr>
          <w:rFonts w:hint="eastAsia" w:ascii="仿宋_GB2312" w:hAnsi="仿宋_GB2312" w:eastAsia="仿宋_GB2312" w:cs="仿宋_GB2312"/>
          <w:sz w:val="32"/>
          <w:szCs w:val="32"/>
          <w:lang w:val="en-US" w:eastAsia="zh-CN"/>
        </w:rPr>
        <w:t>处</w:t>
      </w:r>
      <w:r>
        <w:rPr>
          <w:rFonts w:hint="eastAsia" w:ascii="仿宋_GB2312" w:hAnsi="仿宋_GB2312" w:eastAsia="仿宋_GB2312" w:cs="仿宋_GB2312"/>
          <w:sz w:val="32"/>
          <w:szCs w:val="32"/>
        </w:rPr>
        <w:t>应归纳会议讨论内容和审查决定，形成会议记录。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第十</w:t>
      </w:r>
      <w:r>
        <w:rPr>
          <w:rFonts w:hint="default"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伦理</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委员会的</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方式有会议审</w:t>
      </w:r>
      <w:r>
        <w:rPr>
          <w:rFonts w:hint="eastAsia" w:ascii="仿宋_GB2312" w:hAnsi="仿宋_GB2312" w:eastAsia="仿宋_GB2312" w:cs="仿宋_GB2312"/>
          <w:sz w:val="32"/>
          <w:szCs w:val="32"/>
          <w:lang w:val="en-US" w:eastAsia="zh-CN"/>
        </w:rPr>
        <w:t>查</w:t>
      </w:r>
      <w:r>
        <w:rPr>
          <w:rFonts w:hint="eastAsia" w:ascii="仿宋_GB2312" w:hAnsi="仿宋_GB2312" w:eastAsia="仿宋_GB2312" w:cs="仿宋_GB2312"/>
          <w:sz w:val="32"/>
          <w:szCs w:val="32"/>
        </w:rPr>
        <w:t>，快速</w:t>
      </w:r>
      <w:r>
        <w:rPr>
          <w:rFonts w:hint="eastAsia" w:ascii="仿宋_GB2312" w:hAnsi="仿宋_GB2312" w:eastAsia="仿宋_GB2312" w:cs="仿宋_GB2312"/>
          <w:sz w:val="32"/>
          <w:szCs w:val="32"/>
          <w:lang w:val="en-US" w:eastAsia="zh-CN"/>
        </w:rPr>
        <w:t>审查（简易程序审查）以及</w:t>
      </w:r>
      <w:r>
        <w:rPr>
          <w:rFonts w:hint="eastAsia" w:ascii="仿宋_GB2312" w:hAnsi="仿宋_GB2312" w:eastAsia="仿宋_GB2312" w:cs="仿宋_GB2312"/>
          <w:sz w:val="32"/>
          <w:szCs w:val="32"/>
        </w:rPr>
        <w:t>紧急会议审</w:t>
      </w:r>
      <w:r>
        <w:rPr>
          <w:rFonts w:hint="eastAsia" w:ascii="仿宋_GB2312" w:hAnsi="仿宋_GB2312" w:eastAsia="仿宋_GB2312" w:cs="仿宋_GB2312"/>
          <w:sz w:val="32"/>
          <w:szCs w:val="32"/>
          <w:lang w:val="en-US" w:eastAsia="zh-CN"/>
        </w:rPr>
        <w:t>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伦理审查一般采取伦理审查委员会会议审查的方式，</w:t>
      </w:r>
      <w:r>
        <w:rPr>
          <w:rFonts w:hint="eastAsia" w:ascii="仿宋_GB2312" w:hAnsi="仿宋_GB2312" w:eastAsia="仿宋_GB2312" w:cs="仿宋_GB2312"/>
          <w:sz w:val="32"/>
          <w:szCs w:val="32"/>
        </w:rPr>
        <w:t>是伦理</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委员会主要的</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方式，按项目需求召开审</w:t>
      </w:r>
      <w:r>
        <w:rPr>
          <w:rFonts w:hint="eastAsia" w:ascii="仿宋_GB2312" w:hAnsi="仿宋_GB2312" w:eastAsia="仿宋_GB2312" w:cs="仿宋_GB2312"/>
          <w:sz w:val="32"/>
          <w:szCs w:val="32"/>
          <w:lang w:val="en-US" w:eastAsia="zh-CN"/>
        </w:rPr>
        <w:t>查</w:t>
      </w:r>
      <w:r>
        <w:rPr>
          <w:rFonts w:hint="eastAsia" w:ascii="仿宋_GB2312" w:hAnsi="仿宋_GB2312" w:eastAsia="仿宋_GB2312" w:cs="仿宋_GB2312"/>
          <w:sz w:val="32"/>
          <w:szCs w:val="32"/>
        </w:rPr>
        <w:t>会议，委员在会前预审送审项目。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快速审</w:t>
      </w:r>
      <w:r>
        <w:rPr>
          <w:rFonts w:hint="eastAsia" w:ascii="仿宋_GB2312" w:hAnsi="仿宋_GB2312" w:eastAsia="仿宋_GB2312" w:cs="仿宋_GB2312"/>
          <w:sz w:val="32"/>
          <w:szCs w:val="32"/>
          <w:lang w:val="en-US" w:eastAsia="zh-CN"/>
        </w:rPr>
        <w:t>查（简易程序审查）</w:t>
      </w:r>
      <w:r>
        <w:rPr>
          <w:rFonts w:hint="eastAsia" w:ascii="仿宋_GB2312" w:hAnsi="仿宋_GB2312" w:eastAsia="仿宋_GB2312" w:cs="仿宋_GB2312"/>
          <w:sz w:val="32"/>
          <w:szCs w:val="32"/>
        </w:rPr>
        <w:t>是会议审查的补充形式，目的是为了提高工作效率，快速审</w:t>
      </w:r>
      <w:r>
        <w:rPr>
          <w:rFonts w:hint="eastAsia" w:ascii="仿宋_GB2312" w:hAnsi="仿宋_GB2312" w:eastAsia="仿宋_GB2312" w:cs="仿宋_GB2312"/>
          <w:sz w:val="32"/>
          <w:szCs w:val="32"/>
          <w:lang w:val="en-US" w:eastAsia="zh-CN"/>
        </w:rPr>
        <w:t>查（简易程序审查）</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伦理审查委员会</w:t>
      </w:r>
      <w:r>
        <w:rPr>
          <w:rFonts w:hint="eastAsia" w:ascii="仿宋_GB2312" w:hAnsi="仿宋_GB2312" w:eastAsia="仿宋_GB2312" w:cs="仿宋_GB2312"/>
          <w:sz w:val="32"/>
          <w:szCs w:val="32"/>
        </w:rPr>
        <w:t>主任委员指定的两</w:t>
      </w:r>
      <w:r>
        <w:rPr>
          <w:rFonts w:hint="eastAsia" w:ascii="仿宋_GB2312" w:hAnsi="仿宋_GB2312" w:eastAsia="仿宋_GB2312" w:cs="仿宋_GB2312"/>
          <w:sz w:val="32"/>
          <w:szCs w:val="32"/>
          <w:lang w:val="en-US" w:eastAsia="zh-CN"/>
        </w:rPr>
        <w:t>个或者以上的</w:t>
      </w:r>
      <w:r>
        <w:rPr>
          <w:rFonts w:hint="eastAsia" w:ascii="仿宋_GB2312" w:hAnsi="仿宋_GB2312" w:eastAsia="仿宋_GB2312" w:cs="仿宋_GB2312"/>
          <w:sz w:val="32"/>
          <w:szCs w:val="32"/>
        </w:rPr>
        <w:t>委员进行审查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并出具审查意见，</w:t>
      </w:r>
      <w:r>
        <w:rPr>
          <w:rFonts w:hint="eastAsia" w:ascii="仿宋_GB2312" w:hAnsi="仿宋_GB2312" w:eastAsia="仿宋_GB2312" w:cs="仿宋_GB2312"/>
          <w:sz w:val="32"/>
          <w:szCs w:val="32"/>
        </w:rPr>
        <w:t>审查</w:t>
      </w:r>
      <w:r>
        <w:rPr>
          <w:rFonts w:hint="eastAsia" w:ascii="仿宋_GB2312" w:hAnsi="仿宋_GB2312" w:eastAsia="仿宋_GB2312" w:cs="仿宋_GB2312"/>
          <w:sz w:val="32"/>
          <w:szCs w:val="32"/>
          <w:lang w:val="en-US" w:eastAsia="zh-CN"/>
        </w:rPr>
        <w:t>意见</w:t>
      </w:r>
      <w:r>
        <w:rPr>
          <w:rFonts w:hint="eastAsia" w:ascii="仿宋_GB2312" w:hAnsi="仿宋_GB2312" w:eastAsia="仿宋_GB2312" w:cs="仿宋_GB2312"/>
          <w:sz w:val="32"/>
          <w:szCs w:val="32"/>
        </w:rPr>
        <w:t>应当在伦理</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委员会</w:t>
      </w:r>
      <w:r>
        <w:rPr>
          <w:rFonts w:hint="eastAsia" w:ascii="仿宋_GB2312" w:hAnsi="仿宋_GB2312" w:eastAsia="仿宋_GB2312" w:cs="仿宋_GB2312"/>
          <w:sz w:val="32"/>
          <w:szCs w:val="32"/>
          <w:lang w:val="en-US" w:eastAsia="zh-CN"/>
        </w:rPr>
        <w:t>会议</w:t>
      </w:r>
      <w:r>
        <w:rPr>
          <w:rFonts w:hint="eastAsia" w:ascii="仿宋_GB2312" w:hAnsi="仿宋_GB2312" w:eastAsia="仿宋_GB2312" w:cs="仿宋_GB2312"/>
          <w:sz w:val="32"/>
          <w:szCs w:val="32"/>
        </w:rPr>
        <w:t>上</w:t>
      </w:r>
      <w:r>
        <w:rPr>
          <w:rFonts w:hint="eastAsia" w:ascii="仿宋_GB2312" w:hAnsi="仿宋_GB2312" w:eastAsia="仿宋_GB2312" w:cs="仿宋_GB2312"/>
          <w:sz w:val="32"/>
          <w:szCs w:val="32"/>
          <w:lang w:val="en-US" w:eastAsia="zh-CN"/>
        </w:rPr>
        <w:t>报告</w:t>
      </w:r>
      <w:r>
        <w:rPr>
          <w:rFonts w:hint="eastAsia" w:ascii="仿宋_GB2312" w:hAnsi="仿宋_GB2312" w:eastAsia="仿宋_GB2312" w:cs="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紧急会议审查是项目临床研究过程中</w:t>
      </w:r>
      <w:r>
        <w:rPr>
          <w:rFonts w:hint="eastAsia" w:ascii="仿宋_GB2312" w:hAnsi="仿宋_GB2312" w:eastAsia="仿宋_GB2312" w:cs="仿宋_GB2312"/>
          <w:sz w:val="32"/>
          <w:szCs w:val="32"/>
          <w:lang w:val="en-US" w:eastAsia="zh-CN"/>
        </w:rPr>
        <w:t>发生不良事件、</w:t>
      </w:r>
      <w:r>
        <w:rPr>
          <w:rFonts w:hint="eastAsia" w:ascii="仿宋_GB2312" w:hAnsi="仿宋_GB2312" w:eastAsia="仿宋_GB2312" w:cs="仿宋_GB2312"/>
          <w:sz w:val="32"/>
          <w:szCs w:val="32"/>
        </w:rPr>
        <w:t>出现重大</w:t>
      </w:r>
      <w:r>
        <w:rPr>
          <w:rFonts w:hint="eastAsia" w:ascii="仿宋_GB2312" w:hAnsi="仿宋_GB2312" w:eastAsia="仿宋_GB2312" w:cs="仿宋_GB2312"/>
          <w:sz w:val="32"/>
          <w:szCs w:val="32"/>
          <w:lang w:val="en-US" w:eastAsia="zh-CN"/>
        </w:rPr>
        <w:t>或严重</w:t>
      </w:r>
      <w:r>
        <w:rPr>
          <w:rFonts w:hint="eastAsia" w:ascii="仿宋_GB2312" w:hAnsi="仿宋_GB2312" w:eastAsia="仿宋_GB2312" w:cs="仿宋_GB2312"/>
          <w:sz w:val="32"/>
          <w:szCs w:val="32"/>
        </w:rPr>
        <w:t>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主要的研究方案修改，</w:t>
      </w:r>
      <w:r>
        <w:rPr>
          <w:rFonts w:hint="eastAsia" w:ascii="仿宋_GB2312" w:hAnsi="仿宋_GB2312" w:eastAsia="仿宋_GB2312" w:cs="仿宋_GB2312"/>
          <w:sz w:val="32"/>
          <w:szCs w:val="32"/>
        </w:rPr>
        <w:t>主任委员召开紧急会议进行的审査。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除另有规定外，研究者应当将研究过程中发生的严重不良事件立即向伦理审查委员会报告；伦理审查委员会应当及时审查，以确定研究者采取的保护研究参与者的人身安全与健康权益的措施是否充分，并对研究风险受益比进行重新评估，出具审查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b/>
          <w:bCs/>
          <w:kern w:val="2"/>
          <w:sz w:val="32"/>
          <w:szCs w:val="32"/>
          <w:lang w:val="en-US" w:eastAsia="zh-CN" w:bidi="ar-SA"/>
        </w:rPr>
        <w:t>第十</w:t>
      </w:r>
      <w:r>
        <w:rPr>
          <w:rFonts w:hint="default" w:ascii="仿宋_GB2312" w:hAnsi="仿宋_GB2312" w:eastAsia="仿宋_GB2312" w:cs="仿宋_GB2312"/>
          <w:b/>
          <w:bCs/>
          <w:kern w:val="2"/>
          <w:sz w:val="32"/>
          <w:szCs w:val="32"/>
          <w:lang w:val="en-US" w:eastAsia="zh-CN" w:bidi="ar-SA"/>
        </w:rPr>
        <w:t>八</w:t>
      </w:r>
      <w:r>
        <w:rPr>
          <w:rFonts w:hint="eastAsia" w:ascii="仿宋_GB2312" w:hAnsi="仿宋_GB2312" w:eastAsia="仿宋_GB2312" w:cs="仿宋_GB2312"/>
          <w:b/>
          <w:bCs/>
          <w:kern w:val="2"/>
          <w:sz w:val="32"/>
          <w:szCs w:val="32"/>
          <w:lang w:val="en-US" w:eastAsia="zh-CN" w:bidi="ar-SA"/>
        </w:rPr>
        <w:t>条</w:t>
      </w:r>
      <w:r>
        <w:rPr>
          <w:rFonts w:hint="eastAsia" w:ascii="仿宋_GB2312" w:hAnsi="仿宋_GB2312" w:eastAsia="仿宋_GB2312" w:cs="仿宋_GB2312"/>
          <w:i w:val="0"/>
          <w:iCs w:val="0"/>
          <w:caps w:val="0"/>
          <w:color w:val="auto"/>
          <w:spacing w:val="8"/>
          <w:sz w:val="32"/>
          <w:szCs w:val="32"/>
          <w:shd w:val="clear" w:fill="FFFFFF"/>
        </w:rPr>
        <w:t>  以下情形可以适用</w:t>
      </w:r>
      <w:r>
        <w:rPr>
          <w:rFonts w:hint="eastAsia" w:ascii="仿宋_GB2312" w:hAnsi="仿宋_GB2312" w:eastAsia="仿宋_GB2312" w:cs="仿宋_GB2312"/>
          <w:sz w:val="32"/>
          <w:szCs w:val="32"/>
        </w:rPr>
        <w:t>快速审</w:t>
      </w:r>
      <w:r>
        <w:rPr>
          <w:rFonts w:hint="eastAsia" w:ascii="仿宋_GB2312" w:hAnsi="仿宋_GB2312" w:eastAsia="仿宋_GB2312" w:cs="仿宋_GB2312"/>
          <w:sz w:val="32"/>
          <w:szCs w:val="32"/>
          <w:lang w:val="en-US" w:eastAsia="zh-CN"/>
        </w:rPr>
        <w:t>查（简易程序审查）</w:t>
      </w:r>
      <w:r>
        <w:rPr>
          <w:rFonts w:hint="eastAsia" w:ascii="仿宋_GB2312" w:hAnsi="仿宋_GB2312" w:eastAsia="仿宋_GB2312" w:cs="仿宋_GB2312"/>
          <w:i w:val="0"/>
          <w:iCs w:val="0"/>
          <w:caps w:val="0"/>
          <w:color w:val="auto"/>
          <w:spacing w:val="8"/>
          <w:sz w:val="32"/>
          <w:szCs w:val="32"/>
          <w:shd w:val="clear" w:fill="FFFFFF"/>
        </w:rPr>
        <w:t>的方式：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（一）研究风险不大于最小风险的研究；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（二）已批准的研究方案作较小修改且不影响研究风险受益比的研究；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（三）已批准研究的跟踪审查；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（四）多机构开展的研究中，参与机构的伦理审查委员会对牵头机构出具伦理审查意见的确认等。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72" w:firstLineChars="200"/>
        <w:jc w:val="both"/>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简易程序审查由伦理审查委员会主任委员指定两个或者以上的委员进行伦理审查，并出具审查意见。审查意见应当在伦理审查委员会会议上报告。</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auto"/>
          <w:spacing w:val="8"/>
          <w:sz w:val="32"/>
          <w:szCs w:val="32"/>
          <w:shd w:val="clear" w:fill="FFFFFF"/>
        </w:rPr>
        <w:t>简易程序审查过程中，出现研究的风险受益比变化、审查委员之间意见不一致、审查委员提出需要会议审查等情形的，应调整为会议审查。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w:t>
      </w:r>
      <w:r>
        <w:rPr>
          <w:rFonts w:hint="default" w:ascii="仿宋_GB2312" w:hAnsi="仿宋_GB2312" w:eastAsia="仿宋_GB2312" w:cs="仿宋_GB2312"/>
          <w:b/>
          <w:bCs/>
          <w:sz w:val="32"/>
          <w:szCs w:val="32"/>
          <w:lang w:val="en-US" w:eastAsia="zh-CN"/>
        </w:rPr>
        <w:t>十九</w:t>
      </w:r>
      <w:r>
        <w:rPr>
          <w:rFonts w:hint="eastAsia" w:ascii="仿宋_GB2312" w:hAnsi="仿宋_GB2312" w:eastAsia="仿宋_GB2312" w:cs="仿宋_GB2312"/>
          <w:b/>
          <w:bCs/>
          <w:sz w:val="32"/>
          <w:szCs w:val="32"/>
          <w:lang w:val="en-US" w:eastAsia="zh-CN"/>
        </w:rPr>
        <w:t>条</w:t>
      </w:r>
      <w:r>
        <w:rPr>
          <w:rFonts w:hint="eastAsia" w:ascii="仿宋_GB2312" w:hAnsi="仿宋_GB2312" w:eastAsia="仿宋_GB2312" w:cs="仿宋_GB2312"/>
          <w:sz w:val="32"/>
          <w:szCs w:val="32"/>
          <w:lang w:val="en-US" w:eastAsia="zh-CN"/>
        </w:rPr>
        <w:t xml:space="preserve"> 伦理审查委员会应当要求委托方提供审查所需材料，并在受理委托申请，收到完整材料后应于</w:t>
      </w:r>
      <w:r>
        <w:rPr>
          <w:rFonts w:hint="eastAsia" w:ascii="仿宋_GB2312" w:hAnsi="仿宋_GB2312" w:eastAsia="仿宋_GB2312" w:cs="仿宋_GB2312"/>
          <w:sz w:val="32"/>
          <w:szCs w:val="32"/>
          <w:highlight w:val="none"/>
          <w:lang w:val="en-US" w:eastAsia="zh-CN"/>
        </w:rPr>
        <w:t>3个工作日</w:t>
      </w:r>
      <w:r>
        <w:rPr>
          <w:rFonts w:hint="eastAsia" w:ascii="仿宋_GB2312" w:hAnsi="仿宋_GB2312" w:eastAsia="仿宋_GB2312" w:cs="仿宋_GB2312"/>
          <w:sz w:val="32"/>
          <w:szCs w:val="32"/>
          <w:lang w:val="en-US" w:eastAsia="zh-CN"/>
        </w:rPr>
        <w:t>内组建该项目的伦理审查委员会，并于7个工作日内完成项目的伦理审查（初始审查），10个工作日内出具审查意见。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情况紧急的，应当及时开展伦理审查。在疫情暴发等突发事件紧急情况下，一般在</w:t>
      </w:r>
      <w:r>
        <w:rPr>
          <w:rFonts w:hint="eastAsia" w:ascii="仿宋_GB2312" w:hAnsi="仿宋_GB2312" w:eastAsia="仿宋_GB2312" w:cs="仿宋_GB2312"/>
          <w:sz w:val="32"/>
          <w:szCs w:val="32"/>
          <w:highlight w:val="none"/>
          <w:lang w:val="en-US" w:eastAsia="zh-CN"/>
        </w:rPr>
        <w:t>72小时内</w:t>
      </w:r>
      <w:r>
        <w:rPr>
          <w:rFonts w:hint="eastAsia" w:ascii="仿宋_GB2312" w:hAnsi="仿宋_GB2312" w:eastAsia="仿宋_GB2312" w:cs="仿宋_GB2312"/>
          <w:sz w:val="32"/>
          <w:szCs w:val="32"/>
          <w:lang w:val="en-US" w:eastAsia="zh-CN"/>
        </w:rPr>
        <w:t>开展伦理审查、出具审查意见，并不得降低伦理审查的要求和质量。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第二十条 </w:t>
      </w:r>
      <w:r>
        <w:rPr>
          <w:rFonts w:hint="eastAsia" w:ascii="仿宋_GB2312" w:hAnsi="仿宋_GB2312" w:eastAsia="仿宋_GB2312" w:cs="仿宋_GB2312"/>
          <w:sz w:val="32"/>
          <w:szCs w:val="32"/>
          <w:lang w:val="en-US" w:eastAsia="zh-CN"/>
        </w:rPr>
        <w:t>伦理审查委员会审查医学研究的目的是为了保护研究参与者的合法权益，所以必要时伦理审查委员会可邀请专家或/和特殊人群的代表列席会议，听取意见。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二十</w:t>
      </w:r>
      <w:r>
        <w:rPr>
          <w:rFonts w:hint="default"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经伦理审查委员会批准的研究需要修改研究方案、知情同意书、招募材料、提供给研究参与者的其他材料时，研究者应当将修改后的文件提交伦理审查委员会审查。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二十</w:t>
      </w:r>
      <w:r>
        <w:rPr>
          <w:rFonts w:hint="default"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对已批准实施的研究，研究者提交研究进展、严重不良事件，方案偏离、暂停、终止，研究完成等各类报告</w:t>
      </w:r>
      <w:r>
        <w:rPr>
          <w:rFonts w:hint="eastAsia" w:ascii="仿宋_GB2312" w:hAnsi="仿宋_GB2312" w:eastAsia="仿宋_GB2312" w:cs="仿宋_GB2312"/>
          <w:sz w:val="32"/>
          <w:szCs w:val="32"/>
          <w:lang w:val="en-US" w:eastAsia="zh-CN"/>
        </w:rPr>
        <w:t>后</w:t>
      </w:r>
      <w:r>
        <w:rPr>
          <w:rFonts w:hint="eastAsia" w:ascii="仿宋_GB2312" w:hAnsi="仿宋_GB2312" w:eastAsia="仿宋_GB2312" w:cs="仿宋_GB2312"/>
          <w:sz w:val="32"/>
          <w:szCs w:val="32"/>
        </w:rPr>
        <w:t>。伦理审查委员会应当指定委员按照研究者提交的相关报告进行跟踪审查。跟踪审查包括以下内容：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（一）是否按照已批准的研究方案进行研究并及时报告；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（二）研究过程中是否擅自变更研究内容；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（三）是否增加研究参与者风险或者显著影响研究实施的变化或者新信息；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（四）是否需要暂停或者提前终止研究；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（五）其他需要审查的内容。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auto"/>
          <w:spacing w:val="8"/>
          <w:sz w:val="32"/>
          <w:szCs w:val="32"/>
          <w:shd w:val="clear" w:fill="FFFFFF"/>
        </w:rPr>
        <w:t>跟踪审查的时间间隔不超过12个月。</w:t>
      </w:r>
      <w:r>
        <w:rPr>
          <w:rFonts w:hint="eastAsia" w:ascii="仿宋_GB2312" w:hAnsi="仿宋_GB2312" w:eastAsia="仿宋_GB2312" w:cs="仿宋_GB2312"/>
          <w:sz w:val="32"/>
          <w:szCs w:val="32"/>
        </w:rPr>
        <w:t>跟踪审查的委员不得少于2人，在跟踪审查时应当及时将审查情况报告伦理</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委员会。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w:t>
      </w:r>
      <w:r>
        <w:rPr>
          <w:rFonts w:hint="eastAsia" w:ascii="仿宋_GB2312" w:hAnsi="仿宋_GB2312" w:eastAsia="仿宋_GB2312" w:cs="仿宋_GB2312"/>
          <w:b/>
          <w:bCs/>
          <w:sz w:val="32"/>
          <w:szCs w:val="32"/>
          <w:highlight w:val="none"/>
          <w:lang w:val="en-US" w:eastAsia="zh-CN"/>
        </w:rPr>
        <w:t>二十</w:t>
      </w:r>
      <w:r>
        <w:rPr>
          <w:rFonts w:hint="default" w:ascii="仿宋_GB2312" w:hAnsi="仿宋_GB2312" w:eastAsia="仿宋_GB2312" w:cs="仿宋_GB2312"/>
          <w:b/>
          <w:bCs/>
          <w:sz w:val="32"/>
          <w:szCs w:val="32"/>
          <w:highlight w:val="none"/>
          <w:lang w:val="en-US" w:eastAsia="zh-CN"/>
        </w:rPr>
        <w:t>三</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召开</w:t>
      </w:r>
      <w:r>
        <w:rPr>
          <w:rFonts w:hint="eastAsia" w:ascii="仿宋_GB2312" w:hAnsi="仿宋_GB2312" w:eastAsia="仿宋_GB2312" w:cs="仿宋_GB2312"/>
          <w:sz w:val="32"/>
          <w:szCs w:val="32"/>
          <w:highlight w:val="none"/>
        </w:rPr>
        <w:t>伦理</w:t>
      </w:r>
      <w:r>
        <w:rPr>
          <w:rFonts w:hint="eastAsia" w:ascii="仿宋_GB2312" w:hAnsi="仿宋_GB2312" w:eastAsia="仿宋_GB2312" w:cs="仿宋_GB2312"/>
          <w:sz w:val="32"/>
          <w:szCs w:val="32"/>
          <w:highlight w:val="none"/>
          <w:lang w:val="en-US" w:eastAsia="zh-CN"/>
        </w:rPr>
        <w:t>审查</w:t>
      </w:r>
      <w:r>
        <w:rPr>
          <w:rFonts w:hint="eastAsia" w:ascii="仿宋_GB2312" w:hAnsi="仿宋_GB2312" w:eastAsia="仿宋_GB2312" w:cs="仿宋_GB2312"/>
          <w:sz w:val="32"/>
          <w:szCs w:val="32"/>
          <w:highlight w:val="none"/>
        </w:rPr>
        <w:t>委员</w:t>
      </w:r>
      <w:r>
        <w:rPr>
          <w:rFonts w:hint="eastAsia" w:ascii="仿宋_GB2312" w:hAnsi="仿宋_GB2312" w:eastAsia="仿宋_GB2312" w:cs="仿宋_GB2312"/>
          <w:sz w:val="32"/>
          <w:szCs w:val="32"/>
          <w:highlight w:val="none"/>
          <w:lang w:val="en-US" w:eastAsia="zh-CN"/>
        </w:rPr>
        <w:t>审查会议，参会委员人数须达全体委员人数的三分之二及以上（每个项目的伦理审查委员会人数固定，主任委员1名、副主任委员2名、委员8名），</w:t>
      </w:r>
      <w:r>
        <w:rPr>
          <w:rFonts w:hint="eastAsia" w:ascii="仿宋_GB2312" w:hAnsi="仿宋_GB2312" w:eastAsia="仿宋_GB2312" w:cs="仿宋_GB2312"/>
          <w:sz w:val="32"/>
          <w:szCs w:val="32"/>
          <w:highlight w:val="none"/>
        </w:rPr>
        <w:t>到会委员应包括医药专业、非医药专业、独立于研究实施机构之外的委员。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rPr>
        <w:t>第</w:t>
      </w:r>
      <w:r>
        <w:rPr>
          <w:rFonts w:hint="eastAsia" w:ascii="仿宋_GB2312" w:hAnsi="仿宋_GB2312" w:eastAsia="仿宋_GB2312" w:cs="仿宋_GB2312"/>
          <w:b/>
          <w:bCs/>
          <w:sz w:val="32"/>
          <w:szCs w:val="32"/>
          <w:highlight w:val="none"/>
          <w:lang w:val="en-US" w:eastAsia="zh-CN"/>
        </w:rPr>
        <w:t>二十</w:t>
      </w:r>
      <w:r>
        <w:rPr>
          <w:rFonts w:hint="default" w:ascii="仿宋_GB2312" w:hAnsi="仿宋_GB2312" w:eastAsia="仿宋_GB2312" w:cs="仿宋_GB2312"/>
          <w:b/>
          <w:bCs/>
          <w:sz w:val="32"/>
          <w:szCs w:val="32"/>
          <w:highlight w:val="none"/>
          <w:lang w:val="en-US" w:eastAsia="zh-CN"/>
        </w:rPr>
        <w:t>四</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伦理审查委员会可以对审查的研究作出批准、不批准、修改后批准、修改后再审、继续研究、暂停或者终止研究的决定，并应当说明理由。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伦理审查委员会作出决定应当得到超过伦理审查委员会全体委员二分之一同意</w:t>
      </w:r>
      <w:r>
        <w:rPr>
          <w:rFonts w:hint="eastAsia" w:ascii="仿宋_GB2312" w:hAnsi="仿宋_GB2312" w:eastAsia="仿宋_GB2312" w:cs="仿宋_GB2312"/>
          <w:sz w:val="32"/>
          <w:szCs w:val="32"/>
          <w:lang w:val="en-US" w:eastAsia="zh-CN"/>
        </w:rPr>
        <w:t>。委员应当对研究所涉及的伦理问题进行充分讨论后投票，与审查决定不一致的意见应当详细记录在案。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会后及时传达审查决定或意见。研究者或研究利益相关方对伦理</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委员会的审</w:t>
      </w:r>
      <w:r>
        <w:rPr>
          <w:rFonts w:hint="eastAsia" w:ascii="仿宋_GB2312" w:hAnsi="仿宋_GB2312" w:eastAsia="仿宋_GB2312" w:cs="仿宋_GB2312"/>
          <w:sz w:val="32"/>
          <w:szCs w:val="32"/>
          <w:lang w:val="en-US" w:eastAsia="zh-CN"/>
        </w:rPr>
        <w:t>查</w:t>
      </w:r>
      <w:r>
        <w:rPr>
          <w:rFonts w:hint="eastAsia" w:ascii="仿宋_GB2312" w:hAnsi="仿宋_GB2312" w:eastAsia="仿宋_GB2312" w:cs="仿宋_GB2312"/>
          <w:sz w:val="32"/>
          <w:szCs w:val="32"/>
        </w:rPr>
        <w:t>决定有不同意见，可以提交复审</w:t>
      </w:r>
      <w:r>
        <w:rPr>
          <w:rFonts w:hint="eastAsia" w:ascii="仿宋_GB2312" w:hAnsi="仿宋_GB2312" w:eastAsia="仿宋_GB2312" w:cs="仿宋_GB2312"/>
          <w:sz w:val="32"/>
          <w:szCs w:val="32"/>
          <w:lang w:val="en-US" w:eastAsia="zh-CN"/>
        </w:rPr>
        <w:t>申请</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二十</w:t>
      </w:r>
      <w:r>
        <w:rPr>
          <w:rFonts w:hint="default"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会议投票</w:t>
      </w:r>
      <w:r>
        <w:rPr>
          <w:rFonts w:hint="eastAsia" w:ascii="仿宋_GB2312" w:hAnsi="仿宋_GB2312" w:eastAsia="仿宋_GB2312" w:cs="仿宋_GB2312"/>
          <w:sz w:val="32"/>
          <w:szCs w:val="32"/>
        </w:rPr>
        <w:t>：送审文件齐全，申请人、独立顾问以及与研究项目存在利益冲突的委员离场，投票委员符合法定人数，按</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要素和审</w:t>
      </w:r>
      <w:r>
        <w:rPr>
          <w:rFonts w:hint="eastAsia" w:ascii="仿宋_GB2312" w:hAnsi="仿宋_GB2312" w:eastAsia="仿宋_GB2312" w:cs="仿宋_GB2312"/>
          <w:sz w:val="32"/>
          <w:szCs w:val="32"/>
          <w:lang w:val="en-US" w:eastAsia="zh-CN"/>
        </w:rPr>
        <w:t>查</w:t>
      </w:r>
      <w:r>
        <w:rPr>
          <w:rFonts w:hint="eastAsia" w:ascii="仿宋_GB2312" w:hAnsi="仿宋_GB2312" w:eastAsia="仿宋_GB2312" w:cs="仿宋_GB2312"/>
          <w:sz w:val="32"/>
          <w:szCs w:val="32"/>
        </w:rPr>
        <w:t>要点进行充分的讨论后，以投票的方式做出决定；原则上没有参与会议讨论的委员不能投票；已报备参加会议，但因客观原因临时无法出席现场会议的委员，可以用视频联线或函评的方式参与会议，事后补签伦理审查批件完善手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kern w:val="2"/>
          <w:sz w:val="32"/>
          <w:szCs w:val="32"/>
          <w:lang w:val="en-US" w:eastAsia="zh-CN" w:bidi="ar-SA"/>
        </w:rPr>
        <w:t>第二十</w:t>
      </w:r>
      <w:r>
        <w:rPr>
          <w:rFonts w:hint="default" w:ascii="仿宋_GB2312" w:hAnsi="仿宋_GB2312" w:eastAsia="仿宋_GB2312" w:cs="仿宋_GB2312"/>
          <w:b/>
          <w:bCs/>
          <w:kern w:val="2"/>
          <w:sz w:val="32"/>
          <w:szCs w:val="32"/>
          <w:lang w:val="en-US" w:eastAsia="zh-CN" w:bidi="ar-SA"/>
        </w:rPr>
        <w:t>六</w:t>
      </w:r>
      <w:r>
        <w:rPr>
          <w:rFonts w:hint="eastAsia" w:ascii="仿宋_GB2312" w:hAnsi="仿宋_GB2312" w:eastAsia="仿宋_GB2312" w:cs="仿宋_GB2312"/>
          <w:b/>
          <w:bCs/>
          <w:kern w:val="2"/>
          <w:sz w:val="32"/>
          <w:szCs w:val="32"/>
          <w:lang w:val="en-US" w:eastAsia="zh-CN" w:bidi="ar-SA"/>
        </w:rPr>
        <w:t>条</w:t>
      </w:r>
      <w:r>
        <w:rPr>
          <w:rFonts w:hint="eastAsia" w:ascii="仿宋_GB2312" w:hAnsi="仿宋_GB2312" w:eastAsia="仿宋_GB2312" w:cs="仿宋_GB2312"/>
          <w:i w:val="0"/>
          <w:iCs w:val="0"/>
          <w:caps w:val="0"/>
          <w:color w:val="auto"/>
          <w:spacing w:val="8"/>
          <w:sz w:val="32"/>
          <w:szCs w:val="32"/>
          <w:shd w:val="clear" w:fill="FFFFFF"/>
        </w:rPr>
        <w:t> 经伦理审查委员会批准的研究在实施前，伦理审查委员会应当将该研究</w:t>
      </w:r>
      <w:r>
        <w:rPr>
          <w:rFonts w:hint="eastAsia" w:ascii="仿宋_GB2312" w:hAnsi="仿宋_GB2312" w:eastAsia="仿宋_GB2312" w:cs="仿宋_GB2312"/>
          <w:i w:val="0"/>
          <w:iCs w:val="0"/>
          <w:caps w:val="0"/>
          <w:color w:val="auto"/>
          <w:spacing w:val="8"/>
          <w:sz w:val="32"/>
          <w:szCs w:val="32"/>
          <w:shd w:val="clear" w:fill="FFFFFF"/>
          <w:lang w:val="en-US" w:eastAsia="zh-CN"/>
        </w:rPr>
        <w:t>的</w:t>
      </w:r>
      <w:r>
        <w:rPr>
          <w:rFonts w:hint="eastAsia" w:ascii="仿宋_GB2312" w:hAnsi="仿宋_GB2312" w:eastAsia="仿宋_GB2312" w:cs="仿宋_GB2312"/>
          <w:i w:val="0"/>
          <w:iCs w:val="0"/>
          <w:caps w:val="0"/>
          <w:color w:val="auto"/>
          <w:spacing w:val="8"/>
          <w:sz w:val="32"/>
          <w:szCs w:val="32"/>
          <w:shd w:val="clear" w:fill="FFFFFF"/>
        </w:rPr>
        <w:t>伦理审查意见按国家医学研究登记备案信息系统要求分别如实、完整、准确上传，并根据研究进展及时更新信息。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highlight w:val="none"/>
        </w:rPr>
        <w:t>第二十</w:t>
      </w:r>
      <w:r>
        <w:rPr>
          <w:rFonts w:hint="default" w:ascii="仿宋_GB2312" w:hAnsi="仿宋_GB2312" w:eastAsia="仿宋_GB2312" w:cs="仿宋_GB2312"/>
          <w:b/>
          <w:bCs/>
          <w:sz w:val="32"/>
          <w:szCs w:val="32"/>
          <w:highlight w:val="none"/>
          <w:lang w:val="en-US" w:eastAsia="zh-CN"/>
        </w:rPr>
        <w:t>七</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sz w:val="32"/>
          <w:szCs w:val="32"/>
        </w:rPr>
        <w:t xml:space="preserve"> 利益冲突管理：与研究项目存在利益冲突的委员/独立顾问应主动声明并退出该项目审</w:t>
      </w:r>
      <w:r>
        <w:rPr>
          <w:rFonts w:hint="eastAsia" w:ascii="仿宋_GB2312" w:hAnsi="仿宋_GB2312" w:eastAsia="仿宋_GB2312" w:cs="仿宋_GB2312"/>
          <w:sz w:val="32"/>
          <w:szCs w:val="32"/>
          <w:lang w:val="en-US" w:eastAsia="zh-CN"/>
        </w:rPr>
        <w:t>查</w:t>
      </w:r>
      <w:r>
        <w:rPr>
          <w:rFonts w:hint="eastAsia" w:ascii="仿宋_GB2312" w:hAnsi="仿宋_GB2312" w:eastAsia="仿宋_GB2312" w:cs="仿宋_GB2312"/>
          <w:sz w:val="32"/>
          <w:szCs w:val="32"/>
        </w:rPr>
        <w:t>的讨论和决定程序。伦理</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委员会应审查研究人员与研究项目之间的利益冲突，必要时釆取限制性措施。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default"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保密</w:t>
      </w:r>
      <w:r>
        <w:rPr>
          <w:rFonts w:hint="eastAsia"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伦理审查委员会委员、独立顾问及其工作人员应当签署保密协议，承诺对伦理审查工作中获知的敏感信息履行保密义务。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伦理</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委员会委员/独立顾问对送审项目的文件</w:t>
      </w:r>
      <w:r>
        <w:rPr>
          <w:rFonts w:hint="eastAsia" w:ascii="仿宋_GB2312" w:hAnsi="仿宋_GB2312" w:eastAsia="仿宋_GB2312" w:cs="仿宋_GB2312"/>
          <w:sz w:val="32"/>
          <w:szCs w:val="32"/>
          <w:lang w:val="en-US" w:eastAsia="zh-CN"/>
        </w:rPr>
        <w:t>应妥善保管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完成后，及时交回所有送审文件与审查材料，不得私自复制与外传</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伦理</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委员会全体委员及秘书都应签订保密协议和无利益冲突声明，伦理</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委员会委员签订后方可参与评审投票。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w:t>
      </w:r>
      <w:r>
        <w:rPr>
          <w:rFonts w:hint="default" w:ascii="仿宋_GB2312" w:hAnsi="仿宋_GB2312" w:eastAsia="仿宋_GB2312" w:cs="仿宋_GB2312"/>
          <w:b/>
          <w:bCs/>
          <w:sz w:val="32"/>
          <w:szCs w:val="32"/>
          <w:lang w:val="en-US" w:eastAsia="zh-CN"/>
        </w:rPr>
        <w:t>二十九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回避：伦理</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委员会委员与项目利益相关者</w:t>
      </w:r>
      <w:r>
        <w:rPr>
          <w:rFonts w:hint="eastAsia" w:ascii="仿宋_GB2312" w:hAnsi="仿宋_GB2312" w:eastAsia="仿宋_GB2312" w:cs="仿宋_GB2312"/>
          <w:sz w:val="32"/>
          <w:szCs w:val="32"/>
          <w:lang w:val="en-US" w:eastAsia="zh-CN"/>
        </w:rPr>
        <w:t>应</w:t>
      </w:r>
      <w:r>
        <w:rPr>
          <w:rFonts w:hint="eastAsia" w:ascii="仿宋_GB2312" w:hAnsi="仿宋_GB2312" w:eastAsia="仿宋_GB2312" w:cs="仿宋_GB2312"/>
          <w:sz w:val="32"/>
          <w:szCs w:val="32"/>
        </w:rPr>
        <w:t>主动申明并回避，</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过程和结果不受任何外界干扰</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十条</w:t>
      </w:r>
      <w:r>
        <w:rPr>
          <w:rFonts w:hint="eastAsia" w:ascii="仿宋_GB2312" w:hAnsi="仿宋_GB2312" w:eastAsia="仿宋_GB2312" w:cs="仿宋_GB2312"/>
          <w:sz w:val="32"/>
          <w:szCs w:val="32"/>
        </w:rPr>
        <w:t xml:space="preserve"> 伦理</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委员会对项目实施全程进行监督，若发生AE（不良事件）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SAE（严重不良事件）</w:t>
      </w:r>
      <w:r>
        <w:rPr>
          <w:rFonts w:hint="eastAsia" w:ascii="仿宋_GB2312" w:hAnsi="仿宋_GB2312" w:eastAsia="仿宋_GB2312" w:cs="仿宋_GB2312"/>
          <w:color w:val="auto"/>
          <w:sz w:val="32"/>
          <w:szCs w:val="32"/>
          <w:lang w:eastAsia="zh-CN"/>
        </w:rPr>
        <w:t>或SUSAR（可疑且非预期严重不良反应）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研究参与者的</w:t>
      </w:r>
      <w:r>
        <w:rPr>
          <w:rFonts w:hint="eastAsia" w:ascii="仿宋_GB2312" w:hAnsi="仿宋_GB2312" w:eastAsia="仿宋_GB2312" w:cs="仿宋_GB2312"/>
          <w:sz w:val="32"/>
          <w:szCs w:val="32"/>
        </w:rPr>
        <w:t>权益受到损害或违背伦理的情况均需上报伦理</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委员会，其中SAE需在24小时内报告机构，并由机构报告给国家和省级卫生健康行政部门和药品监管部门。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第五章  伦理</w:t>
      </w:r>
      <w:r>
        <w:rPr>
          <w:rFonts w:hint="eastAsia" w:ascii="黑体" w:hAnsi="黑体" w:eastAsia="黑体" w:cs="黑体"/>
          <w:sz w:val="32"/>
          <w:szCs w:val="32"/>
          <w:lang w:val="en-US" w:eastAsia="zh-CN"/>
        </w:rPr>
        <w:t>审查</w:t>
      </w:r>
      <w:r>
        <w:rPr>
          <w:rFonts w:hint="eastAsia" w:ascii="黑体" w:hAnsi="黑体" w:eastAsia="黑体" w:cs="黑体"/>
          <w:sz w:val="32"/>
          <w:szCs w:val="32"/>
        </w:rPr>
        <w:t>委员会审查内容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十</w:t>
      </w:r>
      <w:r>
        <w:rPr>
          <w:rFonts w:hint="default"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伦理审查委员会批准的</w:t>
      </w:r>
      <w:r>
        <w:rPr>
          <w:rFonts w:hint="eastAsia" w:ascii="仿宋_GB2312" w:hAnsi="仿宋_GB2312" w:eastAsia="仿宋_GB2312" w:cs="仿宋_GB2312"/>
          <w:i w:val="0"/>
          <w:iCs w:val="0"/>
          <w:caps w:val="0"/>
          <w:color w:val="auto"/>
          <w:spacing w:val="8"/>
          <w:sz w:val="32"/>
          <w:szCs w:val="32"/>
          <w:shd w:val="clear" w:fill="FFFFFF"/>
        </w:rPr>
        <w:t>涉及人的生命科学和医学研究应当具有科学价值和社会价值，不得违反国家相关法律法规，遵循国际公认的伦理准则，不得损害公共利益，并符合以下基本要求：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（一）控制风险。研究的科学和社会利益不得超越对研究参与者人身安全与健康权益的考虑。研究风险受益比应当合理，使研究参与者可能受到的风险最小化；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二）知情同意。尊重和保障研究参与者或者研究参与者监护人的知情权和参加研究的自主决定权，严格履行知情同意程序，不允许使用欺骗、利诱、胁迫等手段使研究参与者或者研究参与者监护人同意参加研究，允许研究参与者或者研究参与者监护人在任何阶段无条件退出研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（三）公平公正。应当公平、合理地选择研究参与者，入选与排除标准具有明确的科学依据，公平合理分配研究受益、风险和负担；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四）免费和补偿、赔偿。对研究参与者参加研究不得收取任何研究相关的费用，对于研究参与者在研究过程中因参与研究支出的合理费用应当给予适当补偿。研究参与者受到研究相关损害时，应当得到及时、免费的治疗，并依据法律法规及双方约定得到补偿或者赔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五）保护隐私权及个人信息。切实保护研究参与者的隐私权，如实将研究参与者个人信息的收集、储存、使用及保密措施情况告知研究参与者并得到许可，未经研究参与者授权不得将研究参与者个人信息向第三方透露；</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i w:val="0"/>
          <w:iCs w:val="0"/>
          <w:caps w:val="0"/>
          <w:color w:val="auto"/>
          <w:spacing w:val="8"/>
          <w:sz w:val="32"/>
          <w:szCs w:val="32"/>
          <w:shd w:val="clear" w:fill="FFFFFF"/>
        </w:rPr>
        <w:t>（六）特殊保护。对涉及儿童、孕产妇、老年人、智力障碍者、精神障碍者等特定群体的研究参与者，应当予以特别保护；对涉及受精卵、胚胎、胎儿或者可能受辅助生殖技术影响的，应当予以特别关注。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三十</w:t>
      </w:r>
      <w:r>
        <w:rPr>
          <w:rFonts w:hint="default"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伦理</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委员会收到申请材料后，应当及时组织</w:t>
      </w:r>
      <w:r>
        <w:rPr>
          <w:rFonts w:hint="eastAsia" w:ascii="仿宋_GB2312" w:hAnsi="仿宋_GB2312" w:eastAsia="仿宋_GB2312" w:cs="仿宋_GB2312"/>
          <w:sz w:val="32"/>
          <w:szCs w:val="32"/>
          <w:lang w:val="en-US" w:eastAsia="zh-CN"/>
        </w:rPr>
        <w:t>受理、组织初始</w:t>
      </w:r>
      <w:r>
        <w:rPr>
          <w:rFonts w:hint="eastAsia" w:ascii="仿宋_GB2312" w:hAnsi="仿宋_GB2312" w:eastAsia="仿宋_GB2312" w:cs="仿宋_GB2312"/>
          <w:sz w:val="32"/>
          <w:szCs w:val="32"/>
        </w:rPr>
        <w:t>审查，重点审查以下内容：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（一）研究是否违反法律法规、规章及有关规定的要求；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（二）研究者的资格、经验、技术能力等是否符合研究要求；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（三）研究方案是否科学、具有社会价值，并符合伦理原则的要求；中医药研究方案的审查，还应当考虑其传统实践经验；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（四）研究参与者可能遭受的风险与研究预期的受益相比是否在合理范围之内；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（五）知情同意书提供的有关信息是否充分、完整、易懂，获得知情同意的过程是否合规、恰当；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（六）研究参与者个人信息及相关资料的保密措施是否充分；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（七）研究参与者招募方式、途径、纳入和排除标准是否恰当、公平；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（八）是否向研究参与者明确告知其应当享有的权益，包括在研究过程中可以随时无理由退出且不会因此受到不公正对待的权利，告知退出研究后的影响、其他治疗方法等；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（九）研究参与者参加研究的合理支出是否得到了适当补偿；研究参与者参加研究受到损害时，给予的治疗、补偿或者赔偿是否合理、合法；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（十）是否有具备资格或者经培训后的研究者负责获取知情同意，并随时接受研究有关问题的咨询；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（十一）对研究参与者在研究中可能承受的风险是否有预防和应对措施；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（十二）研究是否涉及利益冲突；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（十三）研究是否涉及社会敏感的伦理问题；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（十四）研究结果是否发布，方式、时间是否恰当；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（十五）需要审查的其他重点内容。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三十</w:t>
      </w:r>
      <w:r>
        <w:rPr>
          <w:rFonts w:hint="default"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伦理</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委员会批准研究项目的基本标准是：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（一）研究具有科学价值和社会价值,不违反法律法规的规定，不损害公共利益；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（二）研究参与者权利得到尊重，隐私权和个人信息得到保护；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（三）研究方案科学；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（四）研究参与者的纳入和排除的标准科学而公平；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（五）风险受益比合理，风险最小化；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（六）知情同意规范、有效；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（七）研究机构和研究者能够胜任；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（八）研究结果发布方式、内容、时间合理；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auto"/>
          <w:spacing w:val="8"/>
          <w:sz w:val="32"/>
          <w:szCs w:val="32"/>
          <w:shd w:val="clear" w:fill="FFFFFF"/>
        </w:rPr>
        <w:t>（九）研究者遵守科研规范与诚信。</w:t>
      </w: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第六章 监督与保障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三十</w:t>
      </w:r>
      <w:r>
        <w:rPr>
          <w:rFonts w:hint="default"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伦理审查委员会</w:t>
      </w:r>
      <w:r>
        <w:rPr>
          <w:rFonts w:hint="eastAsia" w:ascii="仿宋_GB2312" w:hAnsi="仿宋_GB2312" w:eastAsia="仿宋_GB2312" w:cs="仿宋_GB2312"/>
          <w:sz w:val="32"/>
          <w:szCs w:val="32"/>
          <w:highlight w:val="none"/>
        </w:rPr>
        <w:t>接受</w:t>
      </w:r>
      <w:r>
        <w:rPr>
          <w:rFonts w:hint="eastAsia" w:ascii="仿宋_GB2312" w:hAnsi="仿宋_GB2312" w:eastAsia="仿宋_GB2312" w:cs="仿宋_GB2312"/>
          <w:sz w:val="32"/>
          <w:szCs w:val="32"/>
          <w:lang w:val="en-US" w:eastAsia="zh-CN"/>
        </w:rPr>
        <w:t>省卫生健康委的监督和指导</w:t>
      </w:r>
      <w:r>
        <w:rPr>
          <w:rFonts w:hint="eastAsia" w:ascii="仿宋_GB2312" w:hAnsi="仿宋_GB2312" w:eastAsia="仿宋_GB2312" w:cs="仿宋_GB2312"/>
          <w:sz w:val="32"/>
          <w:szCs w:val="32"/>
        </w:rPr>
        <w:t>；接受独立的、外部的质量评估或认证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接受研究参与者的监督。对监督、检查或评估中</w:t>
      </w:r>
      <w:r>
        <w:rPr>
          <w:rFonts w:hint="eastAsia" w:ascii="仿宋_GB2312" w:hAnsi="仿宋_GB2312" w:eastAsia="仿宋_GB2312" w:cs="仿宋_GB2312"/>
          <w:sz w:val="32"/>
          <w:szCs w:val="32"/>
        </w:rPr>
        <w:t>发现的问题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伦理</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委员会</w:t>
      </w:r>
      <w:r>
        <w:rPr>
          <w:rFonts w:hint="eastAsia" w:ascii="仿宋_GB2312" w:hAnsi="仿宋_GB2312" w:eastAsia="仿宋_GB2312" w:cs="仿宋_GB2312"/>
          <w:sz w:val="32"/>
          <w:szCs w:val="32"/>
          <w:lang w:val="en-US" w:eastAsia="zh-CN"/>
        </w:rPr>
        <w:t>应及时</w:t>
      </w:r>
      <w:r>
        <w:rPr>
          <w:rFonts w:hint="eastAsia" w:ascii="仿宋_GB2312" w:hAnsi="仿宋_GB2312" w:eastAsia="仿宋_GB2312" w:cs="仿宋_GB2312"/>
          <w:sz w:val="32"/>
          <w:szCs w:val="32"/>
        </w:rPr>
        <w:t>采取相应的改进措施。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三十</w:t>
      </w:r>
      <w:r>
        <w:rPr>
          <w:rFonts w:hint="default"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海南省卫生健康委员会</w:t>
      </w:r>
      <w:r>
        <w:rPr>
          <w:rFonts w:hint="eastAsia" w:ascii="仿宋_GB2312" w:hAnsi="仿宋_GB2312" w:eastAsia="仿宋_GB2312" w:cs="仿宋_GB2312"/>
          <w:sz w:val="32"/>
          <w:szCs w:val="32"/>
        </w:rPr>
        <w:t>负责受理对伦理</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委员会决定的申诉或其他诉求。对伦理</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委员会违反法规的“</w:t>
      </w:r>
      <w:r>
        <w:rPr>
          <w:rFonts w:hint="eastAsia" w:ascii="仿宋_GB2312" w:hAnsi="仿宋_GB2312" w:eastAsia="仿宋_GB2312" w:cs="仿宋_GB2312"/>
          <w:sz w:val="32"/>
          <w:szCs w:val="32"/>
          <w:lang w:val="en-US" w:eastAsia="zh-CN"/>
        </w:rPr>
        <w:t>批准</w:t>
      </w:r>
      <w:r>
        <w:rPr>
          <w:rFonts w:hint="eastAsia" w:ascii="仿宋_GB2312" w:hAnsi="仿宋_GB2312" w:eastAsia="仿宋_GB2312" w:cs="仿宋_GB2312"/>
          <w:sz w:val="32"/>
          <w:szCs w:val="32"/>
        </w:rPr>
        <w:t>”决定，可要求伦理</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委员会重审，或</w:t>
      </w:r>
      <w:r>
        <w:rPr>
          <w:rFonts w:hint="eastAsia" w:ascii="仿宋_GB2312" w:hAnsi="仿宋_GB2312" w:eastAsia="仿宋_GB2312" w:cs="仿宋_GB2312"/>
          <w:sz w:val="32"/>
          <w:szCs w:val="32"/>
          <w:lang w:val="en-US" w:eastAsia="zh-CN"/>
        </w:rPr>
        <w:t>暂停/终止</w:t>
      </w:r>
      <w:r>
        <w:rPr>
          <w:rFonts w:hint="eastAsia" w:ascii="仿宋_GB2312" w:hAnsi="仿宋_GB2312" w:eastAsia="仿宋_GB2312" w:cs="仿宋_GB2312"/>
          <w:sz w:val="32"/>
          <w:szCs w:val="32"/>
        </w:rPr>
        <w:t>所批准的研究项目。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七</w:t>
      </w:r>
      <w:r>
        <w:rPr>
          <w:rFonts w:hint="eastAsia" w:ascii="黑体" w:hAnsi="黑体" w:eastAsia="黑体" w:cs="黑体"/>
          <w:sz w:val="32"/>
          <w:szCs w:val="32"/>
        </w:rPr>
        <w:t>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权利与义务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三十六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伦理</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委员会委员享有以下权利：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eastAsia="zh-CN"/>
        </w:rPr>
        <w:t>对我省</w:t>
      </w:r>
      <w:r>
        <w:rPr>
          <w:rFonts w:hint="eastAsia" w:ascii="仿宋_GB2312" w:hAnsi="仿宋_GB2312" w:eastAsia="仿宋_GB2312" w:cs="仿宋_GB2312"/>
          <w:i w:val="0"/>
          <w:iCs w:val="0"/>
          <w:caps w:val="0"/>
          <w:color w:val="auto"/>
          <w:spacing w:val="8"/>
          <w:sz w:val="32"/>
          <w:szCs w:val="32"/>
          <w:shd w:val="clear" w:fill="FFFFFF"/>
        </w:rPr>
        <w:t>涉及人的生命科学和医学研究</w:t>
      </w:r>
      <w:r>
        <w:rPr>
          <w:rFonts w:hint="eastAsia" w:ascii="仿宋_GB2312" w:hAnsi="仿宋_GB2312" w:eastAsia="仿宋_GB2312" w:cs="仿宋_GB2312"/>
          <w:sz w:val="32"/>
          <w:szCs w:val="32"/>
        </w:rPr>
        <w:t>有发表医学伦理意见、建议的权利</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针对受托的审查</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有审议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发表意见</w:t>
      </w:r>
      <w:r>
        <w:rPr>
          <w:rFonts w:hint="eastAsia" w:ascii="仿宋_GB2312" w:hAnsi="仿宋_GB2312" w:eastAsia="仿宋_GB2312" w:cs="仿宋_GB2312"/>
          <w:sz w:val="32"/>
          <w:szCs w:val="32"/>
        </w:rPr>
        <w:t>和表决</w:t>
      </w:r>
      <w:r>
        <w:rPr>
          <w:rFonts w:hint="eastAsia" w:ascii="仿宋_GB2312" w:hAnsi="仿宋_GB2312" w:eastAsia="仿宋_GB2312" w:cs="仿宋_GB2312"/>
          <w:sz w:val="32"/>
          <w:szCs w:val="32"/>
          <w:lang w:val="en-US" w:eastAsia="zh-CN"/>
        </w:rPr>
        <w:t>的权利</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（三）对批准开展的研究</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有伦理监督的权利</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（四）根据伦理</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委员会工作开展情况按劳取酬的权利</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对我省各医院及有关机构的伦理审查委员会有评价、建议和监督的权利</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伦理</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委员会委员应履行以下义务：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（一）为我省涉及人的生命科学和医学研究提出专业意见和建议的义务；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积极出席、参与伦理</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委员会会议、评审等相关活动的义务；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对在履行委员权利义务时获取的相关</w:t>
      </w:r>
      <w:r>
        <w:rPr>
          <w:rFonts w:hint="eastAsia" w:ascii="仿宋_GB2312" w:hAnsi="仿宋_GB2312" w:eastAsia="仿宋_GB2312" w:cs="仿宋_GB2312"/>
          <w:sz w:val="32"/>
          <w:szCs w:val="32"/>
        </w:rPr>
        <w:t>研究和相关技术秘密与商业秘密</w:t>
      </w:r>
      <w:r>
        <w:rPr>
          <w:rFonts w:hint="eastAsia" w:ascii="仿宋_GB2312" w:hAnsi="仿宋_GB2312" w:eastAsia="仿宋_GB2312" w:cs="仿宋_GB2312"/>
          <w:sz w:val="32"/>
          <w:szCs w:val="32"/>
          <w:lang w:val="en-US" w:eastAsia="zh-CN"/>
        </w:rPr>
        <w:t>负有保密</w:t>
      </w:r>
      <w:r>
        <w:rPr>
          <w:rFonts w:hint="eastAsia" w:ascii="仿宋_GB2312" w:hAnsi="仿宋_GB2312" w:eastAsia="仿宋_GB2312" w:cs="仿宋_GB2312"/>
          <w:sz w:val="32"/>
          <w:szCs w:val="32"/>
        </w:rPr>
        <w:t>的义务；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val="en-US" w:eastAsia="zh-CN"/>
        </w:rPr>
        <w:t>未公布的项目审查结果负有</w:t>
      </w:r>
      <w:r>
        <w:rPr>
          <w:rFonts w:hint="eastAsia" w:ascii="仿宋_GB2312" w:hAnsi="仿宋_GB2312" w:eastAsia="仿宋_GB2312" w:cs="仿宋_GB2312"/>
          <w:sz w:val="32"/>
          <w:szCs w:val="32"/>
        </w:rPr>
        <w:t>保密义务</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8"/>
          <w:sz w:val="32"/>
          <w:szCs w:val="32"/>
          <w:shd w:val="clear" w:fill="FFFFFF"/>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w:t>
      </w:r>
      <w:r>
        <w:rPr>
          <w:rFonts w:hint="eastAsia" w:ascii="仿宋_GB2312" w:hAnsi="仿宋_GB2312" w:eastAsia="仿宋_GB2312" w:cs="仿宋_GB2312"/>
          <w:i w:val="0"/>
          <w:iCs w:val="0"/>
          <w:caps w:val="0"/>
          <w:color w:val="auto"/>
          <w:spacing w:val="8"/>
          <w:sz w:val="32"/>
          <w:szCs w:val="32"/>
          <w:shd w:val="clear" w:fill="FFFFFF"/>
        </w:rPr>
        <w:t>定期接受生命科学和医学研究伦理知识及相关法律法规知识培训</w:t>
      </w:r>
      <w:r>
        <w:rPr>
          <w:rFonts w:hint="eastAsia" w:ascii="仿宋_GB2312" w:hAnsi="仿宋_GB2312" w:eastAsia="仿宋_GB2312" w:cs="仿宋_GB2312"/>
          <w:i w:val="0"/>
          <w:iCs w:val="0"/>
          <w:caps w:val="0"/>
          <w:color w:val="auto"/>
          <w:spacing w:val="8"/>
          <w:sz w:val="32"/>
          <w:szCs w:val="32"/>
          <w:shd w:val="clear" w:fill="FFFFFF"/>
          <w:lang w:val="en-US" w:eastAsia="zh-CN"/>
        </w:rPr>
        <w:t>的义务</w:t>
      </w:r>
      <w:r>
        <w:rPr>
          <w:rFonts w:hint="eastAsia" w:ascii="仿宋_GB2312" w:hAnsi="仿宋_GB2312" w:eastAsia="仿宋_GB2312" w:cs="仿宋_GB2312"/>
          <w:i w:val="0"/>
          <w:iCs w:val="0"/>
          <w:caps w:val="0"/>
          <w:color w:val="auto"/>
          <w:spacing w:val="8"/>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textAlignment w:val="auto"/>
        <w:rPr>
          <w:rFonts w:hint="eastAsia" w:ascii="仿宋_GB2312" w:hAnsi="仿宋_GB2312" w:eastAsia="仿宋_GB2312" w:cs="仿宋_GB2312"/>
          <w:i w:val="0"/>
          <w:iCs w:val="0"/>
          <w:caps w:val="0"/>
          <w:color w:val="auto"/>
          <w:spacing w:val="8"/>
          <w:sz w:val="32"/>
          <w:szCs w:val="32"/>
          <w:shd w:val="clear" w:fill="FFFFFF"/>
          <w:lang w:eastAsia="zh-CN"/>
        </w:rPr>
      </w:pPr>
      <w:r>
        <w:rPr>
          <w:rFonts w:hint="eastAsia" w:ascii="仿宋_GB2312" w:hAnsi="仿宋_GB2312" w:eastAsia="仿宋_GB2312" w:cs="仿宋_GB2312"/>
          <w:i w:val="0"/>
          <w:iCs w:val="0"/>
          <w:caps w:val="0"/>
          <w:color w:val="auto"/>
          <w:spacing w:val="8"/>
          <w:sz w:val="32"/>
          <w:szCs w:val="32"/>
          <w:shd w:val="clear" w:fill="FFFFFF"/>
          <w:lang w:eastAsia="zh-CN"/>
        </w:rPr>
        <w:t>（</w:t>
      </w:r>
      <w:r>
        <w:rPr>
          <w:rFonts w:hint="eastAsia" w:ascii="仿宋_GB2312" w:hAnsi="仿宋_GB2312" w:eastAsia="仿宋_GB2312" w:cs="仿宋_GB2312"/>
          <w:i w:val="0"/>
          <w:iCs w:val="0"/>
          <w:caps w:val="0"/>
          <w:color w:val="auto"/>
          <w:spacing w:val="8"/>
          <w:sz w:val="32"/>
          <w:szCs w:val="32"/>
          <w:shd w:val="clear" w:fill="FFFFFF"/>
          <w:lang w:val="en-US" w:eastAsia="zh-CN"/>
        </w:rPr>
        <w:t>六</w:t>
      </w:r>
      <w:r>
        <w:rPr>
          <w:rFonts w:hint="eastAsia" w:ascii="仿宋_GB2312" w:hAnsi="仿宋_GB2312" w:eastAsia="仿宋_GB2312" w:cs="仿宋_GB2312"/>
          <w:i w:val="0"/>
          <w:iCs w:val="0"/>
          <w:caps w:val="0"/>
          <w:color w:val="auto"/>
          <w:spacing w:val="8"/>
          <w:sz w:val="32"/>
          <w:szCs w:val="32"/>
          <w:shd w:val="clear" w:fill="FFFFFF"/>
          <w:lang w:eastAsia="zh-CN"/>
        </w:rPr>
        <w:t>）</w:t>
      </w:r>
      <w:r>
        <w:rPr>
          <w:rFonts w:hint="eastAsia" w:ascii="仿宋_GB2312" w:hAnsi="仿宋_GB2312" w:eastAsia="仿宋_GB2312" w:cs="仿宋_GB2312"/>
          <w:color w:val="auto"/>
          <w:spacing w:val="8"/>
          <w:sz w:val="32"/>
          <w:szCs w:val="32"/>
          <w:shd w:val="clear" w:fill="FFFFFF"/>
        </w:rPr>
        <w:t>积极参与省卫生健康委开展的有关伦理检查、评估等工作的义务；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）伦理</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委员会认为其他应履行的义务。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八</w:t>
      </w:r>
      <w:r>
        <w:rPr>
          <w:rFonts w:hint="eastAsia" w:ascii="黑体" w:hAnsi="黑体" w:eastAsia="黑体" w:cs="黑体"/>
          <w:sz w:val="32"/>
          <w:szCs w:val="32"/>
        </w:rPr>
        <w:t>章 经费来源及使用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伦理审查</w:t>
      </w:r>
      <w:r>
        <w:rPr>
          <w:rFonts w:hint="eastAsia" w:ascii="仿宋_GB2312" w:hAnsi="仿宋_GB2312" w:eastAsia="仿宋_GB2312" w:cs="仿宋_GB2312"/>
          <w:sz w:val="32"/>
          <w:szCs w:val="32"/>
        </w:rPr>
        <w:t>委员会</w:t>
      </w:r>
      <w:r>
        <w:rPr>
          <w:rFonts w:hint="eastAsia" w:ascii="仿宋_GB2312" w:hAnsi="仿宋_GB2312" w:eastAsia="仿宋_GB2312" w:cs="仿宋_GB2312"/>
          <w:sz w:val="32"/>
          <w:szCs w:val="32"/>
          <w:lang w:val="en-US" w:eastAsia="zh-CN"/>
        </w:rPr>
        <w:t>可从项目审查</w:t>
      </w:r>
      <w:r>
        <w:rPr>
          <w:rFonts w:hint="eastAsia" w:ascii="仿宋_GB2312" w:hAnsi="仿宋_GB2312" w:eastAsia="仿宋_GB2312" w:cs="仿宋_GB2312"/>
          <w:sz w:val="32"/>
          <w:szCs w:val="32"/>
        </w:rPr>
        <w:t>、咨询</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指导等活动中收取费用。由省医学会对经费进行管理，</w:t>
      </w:r>
      <w:r>
        <w:rPr>
          <w:rFonts w:hint="eastAsia" w:ascii="仿宋_GB2312" w:hAnsi="仿宋_GB2312" w:eastAsia="仿宋_GB2312" w:cs="仿宋_GB2312"/>
          <w:sz w:val="32"/>
          <w:szCs w:val="32"/>
          <w:lang w:val="en-US" w:eastAsia="zh-CN"/>
        </w:rPr>
        <w:t>伦理审查</w:t>
      </w:r>
      <w:r>
        <w:rPr>
          <w:rFonts w:hint="eastAsia" w:ascii="仿宋_GB2312" w:hAnsi="仿宋_GB2312" w:eastAsia="仿宋_GB2312" w:cs="仿宋_GB2312"/>
          <w:sz w:val="32"/>
          <w:szCs w:val="32"/>
        </w:rPr>
        <w:t>委员会秘书处对伦理审查委员会经费收支情况做好记录。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三十九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伦理</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委员会经费支出包括：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办公经费支出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差旅费用支出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召开伦理</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委员会</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rPr>
        <w:t>有关会议支出，开展</w:t>
      </w:r>
      <w:r>
        <w:rPr>
          <w:rFonts w:hint="eastAsia" w:ascii="仿宋_GB2312" w:hAnsi="仿宋_GB2312" w:eastAsia="仿宋_GB2312" w:cs="仿宋_GB2312"/>
          <w:sz w:val="32"/>
          <w:szCs w:val="32"/>
          <w:lang w:val="en-US" w:eastAsia="zh-CN"/>
        </w:rPr>
        <w:t>项目审查</w:t>
      </w:r>
      <w:r>
        <w:rPr>
          <w:rFonts w:hint="eastAsia" w:ascii="仿宋_GB2312" w:hAnsi="仿宋_GB2312" w:eastAsia="仿宋_GB2312" w:cs="仿宋_GB2312"/>
          <w:sz w:val="32"/>
          <w:szCs w:val="32"/>
        </w:rPr>
        <w:t>的工作支出，开展咨询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指导</w:t>
      </w:r>
      <w:r>
        <w:rPr>
          <w:rFonts w:hint="eastAsia" w:ascii="仿宋_GB2312" w:hAnsi="仿宋_GB2312" w:eastAsia="仿宋_GB2312" w:cs="仿宋_GB2312"/>
          <w:sz w:val="32"/>
          <w:szCs w:val="32"/>
        </w:rPr>
        <w:t>服务的支出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外出交流学习的支出</w:t>
      </w:r>
      <w:r>
        <w:rPr>
          <w:rFonts w:hint="eastAsia" w:ascii="仿宋_GB2312" w:hAnsi="仿宋_GB2312" w:eastAsia="仿宋_GB2312" w:cs="仿宋_GB2312"/>
          <w:sz w:val="32"/>
          <w:szCs w:val="32"/>
        </w:rPr>
        <w:t>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95" w:lineRule="atLeast"/>
        <w:ind w:left="0" w:right="0" w:firstLine="0"/>
        <w:jc w:val="center"/>
        <w:textAlignment w:val="auto"/>
        <w:rPr>
          <w:rFonts w:ascii="Calibri" w:hAnsi="Calibri" w:cs="Calibri"/>
          <w:i w:val="0"/>
          <w:iCs w:val="0"/>
          <w:caps w:val="0"/>
          <w:spacing w:val="0"/>
          <w:sz w:val="21"/>
          <w:szCs w:val="21"/>
        </w:rPr>
      </w:pPr>
      <w:r>
        <w:rPr>
          <w:rFonts w:ascii="黑体" w:hAnsi="宋体" w:eastAsia="黑体" w:cs="黑体"/>
          <w:i w:val="0"/>
          <w:iCs w:val="0"/>
          <w:caps w:val="0"/>
          <w:color w:val="000000"/>
          <w:spacing w:val="0"/>
          <w:sz w:val="31"/>
          <w:szCs w:val="31"/>
          <w:shd w:val="clear" w:fill="FFFFFF"/>
        </w:rPr>
        <w:t>第</w:t>
      </w:r>
      <w:r>
        <w:rPr>
          <w:rFonts w:hint="eastAsia" w:ascii="黑体" w:hAnsi="宋体" w:eastAsia="黑体" w:cs="黑体"/>
          <w:i w:val="0"/>
          <w:iCs w:val="0"/>
          <w:caps w:val="0"/>
          <w:color w:val="000000"/>
          <w:spacing w:val="0"/>
          <w:sz w:val="31"/>
          <w:szCs w:val="31"/>
          <w:shd w:val="clear" w:fill="FFFFFF"/>
          <w:lang w:val="en-US" w:eastAsia="zh-CN"/>
        </w:rPr>
        <w:t>九</w:t>
      </w:r>
      <w:r>
        <w:rPr>
          <w:rFonts w:ascii="黑体" w:hAnsi="宋体" w:eastAsia="黑体" w:cs="黑体"/>
          <w:i w:val="0"/>
          <w:iCs w:val="0"/>
          <w:caps w:val="0"/>
          <w:color w:val="000000"/>
          <w:spacing w:val="0"/>
          <w:sz w:val="31"/>
          <w:szCs w:val="31"/>
          <w:shd w:val="clear" w:fill="FFFFFF"/>
        </w:rPr>
        <w:t>章</w:t>
      </w:r>
      <w:r>
        <w:rPr>
          <w:rFonts w:hint="eastAsia" w:ascii="黑体" w:hAnsi="宋体" w:eastAsia="黑体" w:cs="黑体"/>
          <w:i w:val="0"/>
          <w:iCs w:val="0"/>
          <w:caps w:val="0"/>
          <w:color w:val="000000"/>
          <w:spacing w:val="0"/>
          <w:sz w:val="31"/>
          <w:szCs w:val="31"/>
          <w:shd w:val="clear" w:fill="FFFFFF"/>
          <w:lang w:val="en-US" w:eastAsia="zh-CN"/>
        </w:rPr>
        <w:t xml:space="preserve"> </w:t>
      </w:r>
      <w:r>
        <w:rPr>
          <w:rFonts w:ascii="黑体" w:hAnsi="宋体" w:eastAsia="黑体" w:cs="黑体"/>
          <w:i w:val="0"/>
          <w:iCs w:val="0"/>
          <w:caps w:val="0"/>
          <w:color w:val="000000"/>
          <w:spacing w:val="0"/>
          <w:sz w:val="31"/>
          <w:szCs w:val="31"/>
          <w:shd w:val="clear" w:fill="FFFFFF"/>
        </w:rPr>
        <w:t>终止程序及终止后财产处理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95" w:lineRule="atLeast"/>
        <w:ind w:left="0" w:right="0" w:firstLine="645"/>
        <w:textAlignment w:val="auto"/>
        <w:rPr>
          <w:rFonts w:hint="default" w:ascii="仿宋_GB2312" w:hAnsi="Calibri" w:eastAsia="仿宋_GB2312" w:cs="仿宋_GB2312"/>
          <w:i w:val="0"/>
          <w:iCs w:val="0"/>
          <w:caps w:val="0"/>
          <w:color w:val="000000"/>
          <w:spacing w:val="0"/>
          <w:sz w:val="31"/>
          <w:szCs w:val="31"/>
          <w:shd w:val="clear" w:fill="FFFFFF"/>
        </w:rPr>
      </w:pPr>
      <w:r>
        <w:rPr>
          <w:rFonts w:ascii="仿宋_GB2312" w:hAnsi="Calibri" w:eastAsia="仿宋_GB2312" w:cs="仿宋_GB2312"/>
          <w:b/>
          <w:bCs/>
          <w:i w:val="0"/>
          <w:iCs w:val="0"/>
          <w:caps w:val="0"/>
          <w:color w:val="000000"/>
          <w:spacing w:val="0"/>
          <w:sz w:val="31"/>
          <w:szCs w:val="31"/>
          <w:shd w:val="clear" w:fill="FFFFFF"/>
        </w:rPr>
        <w:t>第四十条</w:t>
      </w:r>
      <w:r>
        <w:rPr>
          <w:rFonts w:ascii="仿宋_GB2312" w:hAnsi="Calibri" w:eastAsia="仿宋_GB2312" w:cs="仿宋_GB2312"/>
          <w:i w:val="0"/>
          <w:iCs w:val="0"/>
          <w:caps w:val="0"/>
          <w:color w:val="000000"/>
          <w:spacing w:val="0"/>
          <w:sz w:val="31"/>
          <w:szCs w:val="31"/>
          <w:shd w:val="clear" w:fill="FFFFFF"/>
        </w:rPr>
        <w:t>  </w:t>
      </w:r>
      <w:r>
        <w:rPr>
          <w:rFonts w:hint="eastAsia" w:ascii="仿宋_GB2312" w:hAnsi="Calibri" w:eastAsia="仿宋_GB2312" w:cs="仿宋_GB2312"/>
          <w:i w:val="0"/>
          <w:iCs w:val="0"/>
          <w:caps w:val="0"/>
          <w:color w:val="000000"/>
          <w:spacing w:val="0"/>
          <w:sz w:val="31"/>
          <w:szCs w:val="31"/>
          <w:shd w:val="clear" w:fill="FFFFFF"/>
          <w:lang w:val="en-US" w:eastAsia="zh-CN"/>
        </w:rPr>
        <w:t>伦理审查委员会</w:t>
      </w:r>
      <w:r>
        <w:rPr>
          <w:rFonts w:hint="default" w:ascii="仿宋_GB2312" w:hAnsi="Calibri" w:eastAsia="仿宋_GB2312" w:cs="仿宋_GB2312"/>
          <w:i w:val="0"/>
          <w:iCs w:val="0"/>
          <w:caps w:val="0"/>
          <w:color w:val="000000"/>
          <w:spacing w:val="0"/>
          <w:sz w:val="31"/>
          <w:szCs w:val="31"/>
          <w:shd w:val="clear" w:fill="FFFFFF"/>
        </w:rPr>
        <w:t>终止须由</w:t>
      </w:r>
      <w:r>
        <w:rPr>
          <w:rFonts w:hint="eastAsia" w:ascii="仿宋_GB2312" w:hAnsi="Calibri" w:eastAsia="仿宋_GB2312" w:cs="仿宋_GB2312"/>
          <w:i w:val="0"/>
          <w:iCs w:val="0"/>
          <w:caps w:val="0"/>
          <w:color w:val="000000"/>
          <w:spacing w:val="0"/>
          <w:sz w:val="31"/>
          <w:szCs w:val="31"/>
          <w:shd w:val="clear" w:fill="FFFFFF"/>
          <w:lang w:val="en-US" w:eastAsia="zh-CN"/>
        </w:rPr>
        <w:t>议事</w:t>
      </w:r>
      <w:r>
        <w:rPr>
          <w:rFonts w:hint="eastAsia" w:ascii="仿宋_GB2312" w:hAnsi="Calibri" w:eastAsia="仿宋_GB2312" w:cs="仿宋_GB2312"/>
          <w:i w:val="0"/>
          <w:iCs w:val="0"/>
          <w:caps w:val="0"/>
          <w:color w:val="000000"/>
          <w:spacing w:val="0"/>
          <w:sz w:val="31"/>
          <w:szCs w:val="31"/>
          <w:highlight w:val="none"/>
          <w:shd w:val="clear" w:fill="FFFFFF"/>
          <w:lang w:val="en-US" w:eastAsia="zh-CN"/>
        </w:rPr>
        <w:t>委员会</w:t>
      </w:r>
      <w:r>
        <w:rPr>
          <w:rFonts w:hint="default" w:ascii="仿宋_GB2312" w:hAnsi="Calibri" w:eastAsia="仿宋_GB2312" w:cs="仿宋_GB2312"/>
          <w:i w:val="0"/>
          <w:iCs w:val="0"/>
          <w:caps w:val="0"/>
          <w:color w:val="000000"/>
          <w:spacing w:val="0"/>
          <w:sz w:val="31"/>
          <w:szCs w:val="31"/>
          <w:shd w:val="clear" w:fill="FFFFFF"/>
        </w:rPr>
        <w:t>提出，经</w:t>
      </w:r>
      <w:r>
        <w:rPr>
          <w:rFonts w:hint="eastAsia" w:ascii="仿宋_GB2312" w:hAnsi="Calibri" w:eastAsia="仿宋_GB2312" w:cs="仿宋_GB2312"/>
          <w:i w:val="0"/>
          <w:iCs w:val="0"/>
          <w:caps w:val="0"/>
          <w:color w:val="000000"/>
          <w:spacing w:val="0"/>
          <w:sz w:val="31"/>
          <w:szCs w:val="31"/>
          <w:shd w:val="clear" w:fill="FFFFFF"/>
          <w:lang w:val="en-US" w:eastAsia="zh-CN"/>
        </w:rPr>
        <w:t>议事</w:t>
      </w:r>
      <w:r>
        <w:rPr>
          <w:rFonts w:hint="eastAsia" w:ascii="仿宋_GB2312" w:hAnsi="Calibri" w:eastAsia="仿宋_GB2312" w:cs="仿宋_GB2312"/>
          <w:i w:val="0"/>
          <w:iCs w:val="0"/>
          <w:caps w:val="0"/>
          <w:color w:val="000000"/>
          <w:spacing w:val="0"/>
          <w:sz w:val="31"/>
          <w:szCs w:val="31"/>
          <w:highlight w:val="none"/>
          <w:shd w:val="clear" w:fill="FFFFFF"/>
          <w:lang w:val="en-US" w:eastAsia="zh-CN"/>
        </w:rPr>
        <w:t>委员会</w:t>
      </w:r>
      <w:r>
        <w:rPr>
          <w:rFonts w:hint="default" w:ascii="仿宋_GB2312" w:hAnsi="Calibri" w:eastAsia="仿宋_GB2312" w:cs="仿宋_GB2312"/>
          <w:i w:val="0"/>
          <w:iCs w:val="0"/>
          <w:caps w:val="0"/>
          <w:color w:val="000000"/>
          <w:spacing w:val="0"/>
          <w:sz w:val="31"/>
          <w:szCs w:val="31"/>
          <w:highlight w:val="none"/>
          <w:shd w:val="clear" w:fill="FFFFFF"/>
        </w:rPr>
        <w:t>2/3以上</w:t>
      </w:r>
      <w:r>
        <w:rPr>
          <w:rFonts w:hint="eastAsia" w:ascii="仿宋_GB2312" w:hAnsi="Calibri" w:eastAsia="仿宋_GB2312" w:cs="仿宋_GB2312"/>
          <w:i w:val="0"/>
          <w:iCs w:val="0"/>
          <w:caps w:val="0"/>
          <w:color w:val="000000"/>
          <w:spacing w:val="0"/>
          <w:sz w:val="31"/>
          <w:szCs w:val="31"/>
          <w:highlight w:val="none"/>
          <w:shd w:val="clear" w:fill="FFFFFF"/>
          <w:lang w:val="en-US" w:eastAsia="zh-CN"/>
        </w:rPr>
        <w:t>委员</w:t>
      </w:r>
      <w:r>
        <w:rPr>
          <w:rFonts w:hint="default" w:ascii="仿宋_GB2312" w:hAnsi="Calibri" w:eastAsia="仿宋_GB2312" w:cs="仿宋_GB2312"/>
          <w:i w:val="0"/>
          <w:iCs w:val="0"/>
          <w:caps w:val="0"/>
          <w:color w:val="000000"/>
          <w:spacing w:val="0"/>
          <w:sz w:val="31"/>
          <w:szCs w:val="31"/>
          <w:highlight w:val="none"/>
          <w:shd w:val="clear" w:fill="FFFFFF"/>
        </w:rPr>
        <w:t>表决通过</w:t>
      </w:r>
      <w:r>
        <w:rPr>
          <w:rFonts w:hint="eastAsia" w:ascii="仿宋_GB2312" w:hAnsi="Calibri" w:eastAsia="仿宋_GB2312" w:cs="仿宋_GB2312"/>
          <w:i w:val="0"/>
          <w:iCs w:val="0"/>
          <w:caps w:val="0"/>
          <w:color w:val="000000"/>
          <w:spacing w:val="0"/>
          <w:sz w:val="31"/>
          <w:szCs w:val="31"/>
          <w:highlight w:val="none"/>
          <w:shd w:val="clear" w:fill="FFFFFF"/>
          <w:lang w:val="en-US" w:eastAsia="zh-CN"/>
        </w:rPr>
        <w:t>后报省医学会核定</w:t>
      </w:r>
      <w:r>
        <w:rPr>
          <w:rFonts w:hint="default" w:ascii="仿宋_GB2312" w:hAnsi="Calibri" w:eastAsia="仿宋_GB2312" w:cs="仿宋_GB2312"/>
          <w:i w:val="0"/>
          <w:iCs w:val="0"/>
          <w:caps w:val="0"/>
          <w:color w:val="000000"/>
          <w:spacing w:val="0"/>
          <w:sz w:val="31"/>
          <w:szCs w:val="31"/>
          <w:highlight w:val="none"/>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95" w:lineRule="atLeast"/>
        <w:ind w:left="0" w:right="0" w:firstLine="645"/>
        <w:textAlignment w:val="auto"/>
        <w:rPr>
          <w:rFonts w:hint="default" w:ascii="Calibri" w:hAnsi="Calibri" w:cs="Calibri"/>
          <w:i w:val="0"/>
          <w:iCs w:val="0"/>
          <w:caps w:val="0"/>
          <w:spacing w:val="0"/>
          <w:sz w:val="21"/>
          <w:szCs w:val="21"/>
        </w:rPr>
      </w:pPr>
      <w:r>
        <w:rPr>
          <w:rFonts w:hint="default" w:ascii="仿宋_GB2312" w:hAnsi="Calibri" w:eastAsia="仿宋_GB2312" w:cs="仿宋_GB2312"/>
          <w:b/>
          <w:bCs/>
          <w:i w:val="0"/>
          <w:iCs w:val="0"/>
          <w:caps w:val="0"/>
          <w:color w:val="000000"/>
          <w:spacing w:val="0"/>
          <w:sz w:val="31"/>
          <w:szCs w:val="31"/>
          <w:shd w:val="clear" w:fill="FFFFFF"/>
        </w:rPr>
        <w:t>第四十</w:t>
      </w:r>
      <w:r>
        <w:rPr>
          <w:rFonts w:hint="eastAsia" w:ascii="仿宋_GB2312" w:hAnsi="Calibri" w:eastAsia="仿宋_GB2312" w:cs="仿宋_GB2312"/>
          <w:b/>
          <w:bCs/>
          <w:i w:val="0"/>
          <w:iCs w:val="0"/>
          <w:caps w:val="0"/>
          <w:color w:val="000000"/>
          <w:spacing w:val="0"/>
          <w:sz w:val="31"/>
          <w:szCs w:val="31"/>
          <w:shd w:val="clear" w:fill="FFFFFF"/>
          <w:lang w:val="en-US" w:eastAsia="zh-CN"/>
        </w:rPr>
        <w:t>一</w:t>
      </w:r>
      <w:r>
        <w:rPr>
          <w:rFonts w:hint="default" w:ascii="仿宋_GB2312" w:hAnsi="Calibri" w:eastAsia="仿宋_GB2312" w:cs="仿宋_GB2312"/>
          <w:b/>
          <w:bCs/>
          <w:i w:val="0"/>
          <w:iCs w:val="0"/>
          <w:caps w:val="0"/>
          <w:color w:val="000000"/>
          <w:spacing w:val="0"/>
          <w:sz w:val="31"/>
          <w:szCs w:val="31"/>
          <w:shd w:val="clear" w:fill="FFFFFF"/>
        </w:rPr>
        <w:t>条</w:t>
      </w:r>
      <w:r>
        <w:rPr>
          <w:rFonts w:hint="default" w:ascii="仿宋_GB2312" w:hAnsi="Calibri" w:eastAsia="仿宋_GB2312" w:cs="仿宋_GB2312"/>
          <w:i w:val="0"/>
          <w:iCs w:val="0"/>
          <w:caps w:val="0"/>
          <w:color w:val="000000"/>
          <w:spacing w:val="0"/>
          <w:sz w:val="31"/>
          <w:szCs w:val="31"/>
          <w:shd w:val="clear" w:fill="FFFFFF"/>
        </w:rPr>
        <w:t>  </w:t>
      </w:r>
      <w:r>
        <w:rPr>
          <w:rFonts w:hint="eastAsia" w:ascii="仿宋_GB2312" w:hAnsi="Calibri" w:eastAsia="仿宋_GB2312" w:cs="仿宋_GB2312"/>
          <w:i w:val="0"/>
          <w:iCs w:val="0"/>
          <w:caps w:val="0"/>
          <w:color w:val="000000"/>
          <w:spacing w:val="0"/>
          <w:sz w:val="31"/>
          <w:szCs w:val="31"/>
          <w:shd w:val="clear" w:fill="FFFFFF"/>
          <w:lang w:val="en-US" w:eastAsia="zh-CN"/>
        </w:rPr>
        <w:t>伦理审查委员会</w:t>
      </w:r>
      <w:r>
        <w:rPr>
          <w:rFonts w:hint="default" w:ascii="仿宋_GB2312" w:hAnsi="Calibri" w:eastAsia="仿宋_GB2312" w:cs="仿宋_GB2312"/>
          <w:i w:val="0"/>
          <w:iCs w:val="0"/>
          <w:caps w:val="0"/>
          <w:color w:val="000000"/>
          <w:spacing w:val="0"/>
          <w:sz w:val="31"/>
          <w:szCs w:val="31"/>
          <w:shd w:val="clear" w:fill="FFFFFF"/>
        </w:rPr>
        <w:t>终止前，</w:t>
      </w:r>
      <w:r>
        <w:rPr>
          <w:rFonts w:hint="eastAsia" w:ascii="仿宋_GB2312" w:hAnsi="Calibri" w:eastAsia="仿宋_GB2312" w:cs="仿宋_GB2312"/>
          <w:i w:val="0"/>
          <w:iCs w:val="0"/>
          <w:caps w:val="0"/>
          <w:color w:val="000000"/>
          <w:spacing w:val="0"/>
          <w:sz w:val="31"/>
          <w:szCs w:val="31"/>
          <w:highlight w:val="none"/>
          <w:shd w:val="clear" w:fill="FFFFFF"/>
          <w:lang w:val="en-US" w:eastAsia="zh-CN"/>
        </w:rPr>
        <w:t>省医学会</w:t>
      </w:r>
      <w:r>
        <w:rPr>
          <w:rFonts w:hint="default" w:ascii="仿宋_GB2312" w:hAnsi="Calibri" w:eastAsia="仿宋_GB2312" w:cs="仿宋_GB2312"/>
          <w:i w:val="0"/>
          <w:iCs w:val="0"/>
          <w:caps w:val="0"/>
          <w:color w:val="000000"/>
          <w:spacing w:val="0"/>
          <w:sz w:val="31"/>
          <w:szCs w:val="31"/>
          <w:shd w:val="clear" w:fill="FFFFFF"/>
        </w:rPr>
        <w:t>成立清算组织，负责清理债权债务，处理善后事宜。清算期间，不得开展与清算无关的活动。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95" w:lineRule="atLeast"/>
        <w:ind w:left="0" w:right="0" w:firstLine="645"/>
        <w:textAlignment w:val="auto"/>
        <w:rPr>
          <w:rFonts w:hint="default" w:ascii="Calibri" w:hAnsi="Calibri" w:cs="Calibri"/>
          <w:i w:val="0"/>
          <w:iCs w:val="0"/>
          <w:caps w:val="0"/>
          <w:spacing w:val="0"/>
          <w:sz w:val="21"/>
          <w:szCs w:val="21"/>
        </w:rPr>
      </w:pPr>
      <w:r>
        <w:rPr>
          <w:rFonts w:hint="default" w:ascii="仿宋_GB2312" w:hAnsi="Calibri" w:eastAsia="仿宋_GB2312" w:cs="仿宋_GB2312"/>
          <w:b/>
          <w:bCs/>
          <w:i w:val="0"/>
          <w:iCs w:val="0"/>
          <w:caps w:val="0"/>
          <w:color w:val="000000"/>
          <w:spacing w:val="0"/>
          <w:sz w:val="31"/>
          <w:szCs w:val="31"/>
          <w:shd w:val="clear" w:fill="FFFFFF"/>
        </w:rPr>
        <w:t>第四十</w:t>
      </w:r>
      <w:r>
        <w:rPr>
          <w:rFonts w:hint="eastAsia" w:ascii="仿宋_GB2312" w:hAnsi="Calibri" w:eastAsia="仿宋_GB2312" w:cs="仿宋_GB2312"/>
          <w:b/>
          <w:bCs/>
          <w:i w:val="0"/>
          <w:iCs w:val="0"/>
          <w:caps w:val="0"/>
          <w:color w:val="000000"/>
          <w:spacing w:val="0"/>
          <w:sz w:val="31"/>
          <w:szCs w:val="31"/>
          <w:shd w:val="clear" w:fill="FFFFFF"/>
          <w:lang w:val="en-US" w:eastAsia="zh-CN"/>
        </w:rPr>
        <w:t>二</w:t>
      </w:r>
      <w:r>
        <w:rPr>
          <w:rFonts w:hint="default" w:ascii="仿宋_GB2312" w:hAnsi="Calibri" w:eastAsia="仿宋_GB2312" w:cs="仿宋_GB2312"/>
          <w:b/>
          <w:bCs/>
          <w:i w:val="0"/>
          <w:iCs w:val="0"/>
          <w:caps w:val="0"/>
          <w:color w:val="000000"/>
          <w:spacing w:val="0"/>
          <w:sz w:val="31"/>
          <w:szCs w:val="31"/>
          <w:shd w:val="clear" w:fill="FFFFFF"/>
        </w:rPr>
        <w:t>条</w:t>
      </w:r>
      <w:r>
        <w:rPr>
          <w:rFonts w:hint="default" w:ascii="仿宋_GB2312" w:hAnsi="Calibri" w:eastAsia="仿宋_GB2312" w:cs="仿宋_GB2312"/>
          <w:i w:val="0"/>
          <w:iCs w:val="0"/>
          <w:caps w:val="0"/>
          <w:color w:val="000000"/>
          <w:spacing w:val="0"/>
          <w:sz w:val="31"/>
          <w:szCs w:val="31"/>
          <w:shd w:val="clear" w:fill="FFFFFF"/>
        </w:rPr>
        <w:t>  </w:t>
      </w:r>
      <w:r>
        <w:rPr>
          <w:rFonts w:hint="eastAsia" w:ascii="仿宋_GB2312" w:hAnsi="Calibri" w:eastAsia="仿宋_GB2312" w:cs="仿宋_GB2312"/>
          <w:i w:val="0"/>
          <w:iCs w:val="0"/>
          <w:caps w:val="0"/>
          <w:color w:val="000000"/>
          <w:spacing w:val="0"/>
          <w:sz w:val="31"/>
          <w:szCs w:val="31"/>
          <w:shd w:val="clear" w:fill="FFFFFF"/>
          <w:lang w:val="en-US" w:eastAsia="zh-CN"/>
        </w:rPr>
        <w:t>伦理审查委员</w:t>
      </w:r>
      <w:r>
        <w:rPr>
          <w:rFonts w:hint="default" w:ascii="仿宋_GB2312" w:hAnsi="Calibri" w:eastAsia="仿宋_GB2312" w:cs="仿宋_GB2312"/>
          <w:i w:val="0"/>
          <w:iCs w:val="0"/>
          <w:caps w:val="0"/>
          <w:color w:val="000000"/>
          <w:spacing w:val="0"/>
          <w:sz w:val="31"/>
          <w:szCs w:val="31"/>
          <w:shd w:val="clear" w:fill="FFFFFF"/>
        </w:rPr>
        <w:t>终止后的剩余财产，须按照国家有关政策在业务主管单位</w:t>
      </w:r>
      <w:r>
        <w:rPr>
          <w:rFonts w:hint="eastAsia" w:ascii="仿宋_GB2312" w:hAnsi="Calibri" w:eastAsia="仿宋_GB2312" w:cs="仿宋_GB2312"/>
          <w:i w:val="0"/>
          <w:iCs w:val="0"/>
          <w:caps w:val="0"/>
          <w:color w:val="000000"/>
          <w:spacing w:val="0"/>
          <w:sz w:val="31"/>
          <w:szCs w:val="31"/>
          <w:shd w:val="clear" w:fill="FFFFFF"/>
          <w:lang w:eastAsia="zh-CN"/>
        </w:rPr>
        <w:t>的</w:t>
      </w:r>
      <w:r>
        <w:rPr>
          <w:rFonts w:hint="default" w:ascii="仿宋_GB2312" w:hAnsi="Calibri" w:eastAsia="仿宋_GB2312" w:cs="仿宋_GB2312"/>
          <w:i w:val="0"/>
          <w:iCs w:val="0"/>
          <w:caps w:val="0"/>
          <w:color w:val="000000"/>
          <w:spacing w:val="0"/>
          <w:sz w:val="31"/>
          <w:szCs w:val="31"/>
          <w:shd w:val="clear" w:fill="FFFFFF"/>
        </w:rPr>
        <w:t>监督下，用于发展与</w:t>
      </w:r>
      <w:r>
        <w:rPr>
          <w:rFonts w:hint="eastAsia" w:ascii="仿宋_GB2312" w:hAnsi="Calibri" w:eastAsia="仿宋_GB2312" w:cs="仿宋_GB2312"/>
          <w:i w:val="0"/>
          <w:iCs w:val="0"/>
          <w:caps w:val="0"/>
          <w:color w:val="000000"/>
          <w:spacing w:val="0"/>
          <w:sz w:val="31"/>
          <w:szCs w:val="31"/>
          <w:shd w:val="clear" w:fill="FFFFFF"/>
          <w:lang w:val="en-US" w:eastAsia="zh-CN"/>
        </w:rPr>
        <w:t>省医学会</w:t>
      </w:r>
      <w:r>
        <w:rPr>
          <w:rFonts w:hint="default" w:ascii="仿宋_GB2312" w:hAnsi="Calibri" w:eastAsia="仿宋_GB2312" w:cs="仿宋_GB2312"/>
          <w:i w:val="0"/>
          <w:iCs w:val="0"/>
          <w:caps w:val="0"/>
          <w:color w:val="000000"/>
          <w:spacing w:val="0"/>
          <w:sz w:val="31"/>
          <w:szCs w:val="31"/>
          <w:shd w:val="clear" w:fill="FFFFFF"/>
        </w:rPr>
        <w:t>宗旨相关的事业。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十</w:t>
      </w:r>
      <w:r>
        <w:rPr>
          <w:rFonts w:hint="eastAsia" w:ascii="黑体" w:hAnsi="黑体" w:eastAsia="黑体" w:cs="黑体"/>
          <w:sz w:val="32"/>
          <w:szCs w:val="32"/>
        </w:rPr>
        <w:t>章 附 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四十三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auto"/>
          <w:sz w:val="32"/>
          <w:szCs w:val="32"/>
          <w:lang w:eastAsia="zh-CN"/>
        </w:rPr>
        <w:t>本章程的解释权属于</w:t>
      </w:r>
      <w:r>
        <w:rPr>
          <w:rFonts w:hint="eastAsia" w:ascii="仿宋_GB2312" w:hAnsi="仿宋_GB2312" w:eastAsia="仿宋_GB2312" w:cs="仿宋_GB2312"/>
          <w:color w:val="auto"/>
          <w:sz w:val="32"/>
          <w:szCs w:val="32"/>
          <w:lang w:val="en-US" w:eastAsia="zh-CN"/>
        </w:rPr>
        <w:t>海南省卫生健康委员会</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附件：海南省区域伦理审查委员会工作流程图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仿宋_GB2312" w:hAnsi="仿宋_GB2312" w:eastAsia="仿宋_GB2312" w:cs="仿宋_GB2312"/>
          <w:sz w:val="32"/>
          <w:szCs w:val="32"/>
          <w:lang w:val="en-US" w:eastAsia="zh-CN"/>
        </w:rPr>
      </w:pPr>
      <w:bookmarkStart w:id="0" w:name="_GoBack"/>
      <w:bookmarkEnd w:id="0"/>
    </w:p>
    <w:sectPr>
      <w:footerReference r:id="rId3" w:type="default"/>
      <w:pgSz w:w="11906" w:h="16838"/>
      <w:pgMar w:top="2041" w:right="1474" w:bottom="1814"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6BF07B"/>
    <w:multiLevelType w:val="singleLevel"/>
    <w:tmpl w:val="266BF07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lYjJmNjBjNWEwM2MxYTE4YWJjMGQzM2JmYjQ2ZjkifQ=="/>
  </w:docVars>
  <w:rsids>
    <w:rsidRoot w:val="1132690A"/>
    <w:rsid w:val="003A4F32"/>
    <w:rsid w:val="00AC6038"/>
    <w:rsid w:val="03E83ECE"/>
    <w:rsid w:val="05EA66C1"/>
    <w:rsid w:val="068154EF"/>
    <w:rsid w:val="07092A59"/>
    <w:rsid w:val="097C449F"/>
    <w:rsid w:val="09C2001F"/>
    <w:rsid w:val="0A165770"/>
    <w:rsid w:val="0A577E23"/>
    <w:rsid w:val="0B5E078A"/>
    <w:rsid w:val="0BB04180"/>
    <w:rsid w:val="0D865731"/>
    <w:rsid w:val="0E493AFF"/>
    <w:rsid w:val="0E5FC81A"/>
    <w:rsid w:val="0EA5199E"/>
    <w:rsid w:val="0F3A448D"/>
    <w:rsid w:val="0F565DD2"/>
    <w:rsid w:val="0F6264F8"/>
    <w:rsid w:val="104E1CFB"/>
    <w:rsid w:val="11282994"/>
    <w:rsid w:val="1132690A"/>
    <w:rsid w:val="11E06E96"/>
    <w:rsid w:val="13CF36CB"/>
    <w:rsid w:val="15816357"/>
    <w:rsid w:val="15C94419"/>
    <w:rsid w:val="165A0CD7"/>
    <w:rsid w:val="17614581"/>
    <w:rsid w:val="18055BD3"/>
    <w:rsid w:val="18E80933"/>
    <w:rsid w:val="18EE62E8"/>
    <w:rsid w:val="18FE36C3"/>
    <w:rsid w:val="192177D8"/>
    <w:rsid w:val="199C675E"/>
    <w:rsid w:val="1A3441CE"/>
    <w:rsid w:val="1B7D573F"/>
    <w:rsid w:val="1BBB4BA7"/>
    <w:rsid w:val="1D7F1F81"/>
    <w:rsid w:val="1D8B40B8"/>
    <w:rsid w:val="1DFD6E2D"/>
    <w:rsid w:val="1E454C05"/>
    <w:rsid w:val="23391505"/>
    <w:rsid w:val="23E34E2B"/>
    <w:rsid w:val="240905F8"/>
    <w:rsid w:val="24322D0D"/>
    <w:rsid w:val="25764366"/>
    <w:rsid w:val="275111DA"/>
    <w:rsid w:val="28365E9B"/>
    <w:rsid w:val="28F903ED"/>
    <w:rsid w:val="293146F9"/>
    <w:rsid w:val="2A2A315E"/>
    <w:rsid w:val="2A8F7A22"/>
    <w:rsid w:val="2B2B47BD"/>
    <w:rsid w:val="2C2C11A9"/>
    <w:rsid w:val="2D4D13D7"/>
    <w:rsid w:val="2ECE55AF"/>
    <w:rsid w:val="2F7B7265"/>
    <w:rsid w:val="2FD50834"/>
    <w:rsid w:val="304340D0"/>
    <w:rsid w:val="31C839A5"/>
    <w:rsid w:val="336C31BB"/>
    <w:rsid w:val="33737231"/>
    <w:rsid w:val="351F560E"/>
    <w:rsid w:val="369334B3"/>
    <w:rsid w:val="374731A4"/>
    <w:rsid w:val="374E7BA0"/>
    <w:rsid w:val="37924DF5"/>
    <w:rsid w:val="37DD15AA"/>
    <w:rsid w:val="3881631A"/>
    <w:rsid w:val="39820C94"/>
    <w:rsid w:val="39DE7BF9"/>
    <w:rsid w:val="39E323C3"/>
    <w:rsid w:val="3B9C32D3"/>
    <w:rsid w:val="3C060CCF"/>
    <w:rsid w:val="3C1C6CA4"/>
    <w:rsid w:val="3C622213"/>
    <w:rsid w:val="3CF452CF"/>
    <w:rsid w:val="3D5440BC"/>
    <w:rsid w:val="3FDA7071"/>
    <w:rsid w:val="400B75FC"/>
    <w:rsid w:val="40DD2B1B"/>
    <w:rsid w:val="41B27B7E"/>
    <w:rsid w:val="41DD6769"/>
    <w:rsid w:val="42634B6F"/>
    <w:rsid w:val="426479D7"/>
    <w:rsid w:val="42C7257F"/>
    <w:rsid w:val="430E47FE"/>
    <w:rsid w:val="43B65AD0"/>
    <w:rsid w:val="4597671F"/>
    <w:rsid w:val="47084895"/>
    <w:rsid w:val="48A20918"/>
    <w:rsid w:val="49897E7F"/>
    <w:rsid w:val="49A67886"/>
    <w:rsid w:val="49AB4594"/>
    <w:rsid w:val="4BC163AC"/>
    <w:rsid w:val="4BF45BE3"/>
    <w:rsid w:val="4E6268A1"/>
    <w:rsid w:val="502B1E46"/>
    <w:rsid w:val="505F3066"/>
    <w:rsid w:val="509520F0"/>
    <w:rsid w:val="510640C0"/>
    <w:rsid w:val="519F7B09"/>
    <w:rsid w:val="526C2DCA"/>
    <w:rsid w:val="537267A9"/>
    <w:rsid w:val="54586598"/>
    <w:rsid w:val="546D420E"/>
    <w:rsid w:val="56373BFD"/>
    <w:rsid w:val="577A29D4"/>
    <w:rsid w:val="57926017"/>
    <w:rsid w:val="57C40364"/>
    <w:rsid w:val="5839226A"/>
    <w:rsid w:val="593B0B75"/>
    <w:rsid w:val="5B4B3713"/>
    <w:rsid w:val="5BFF9936"/>
    <w:rsid w:val="5C9C41C2"/>
    <w:rsid w:val="5DC4221E"/>
    <w:rsid w:val="5FC55CDC"/>
    <w:rsid w:val="5FFFFBF6"/>
    <w:rsid w:val="606371D1"/>
    <w:rsid w:val="616E1213"/>
    <w:rsid w:val="622406D4"/>
    <w:rsid w:val="62537680"/>
    <w:rsid w:val="629F110B"/>
    <w:rsid w:val="62AF28A9"/>
    <w:rsid w:val="63363CBE"/>
    <w:rsid w:val="64B01EC1"/>
    <w:rsid w:val="64E266D6"/>
    <w:rsid w:val="64EE1A5A"/>
    <w:rsid w:val="671464E6"/>
    <w:rsid w:val="67E571A2"/>
    <w:rsid w:val="68D45F2D"/>
    <w:rsid w:val="694F48DB"/>
    <w:rsid w:val="6A011A7C"/>
    <w:rsid w:val="6B3025F6"/>
    <w:rsid w:val="6C523D39"/>
    <w:rsid w:val="6D1C13A3"/>
    <w:rsid w:val="6FD20CED"/>
    <w:rsid w:val="6FDA6A78"/>
    <w:rsid w:val="7216337A"/>
    <w:rsid w:val="72240CC8"/>
    <w:rsid w:val="73371B94"/>
    <w:rsid w:val="7386076C"/>
    <w:rsid w:val="73D92344"/>
    <w:rsid w:val="74554E2C"/>
    <w:rsid w:val="75E22834"/>
    <w:rsid w:val="76287B64"/>
    <w:rsid w:val="764364C4"/>
    <w:rsid w:val="78144598"/>
    <w:rsid w:val="7B8F6D7F"/>
    <w:rsid w:val="7BA75723"/>
    <w:rsid w:val="7D4374E4"/>
    <w:rsid w:val="7DF60D1E"/>
    <w:rsid w:val="7EB77A2B"/>
    <w:rsid w:val="7EF737B0"/>
    <w:rsid w:val="7F424F92"/>
    <w:rsid w:val="7F471777"/>
    <w:rsid w:val="7FC42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Header or footer|2"/>
    <w:basedOn w:val="1"/>
    <w:qFormat/>
    <w:uiPriority w:val="0"/>
    <w:rPr>
      <w:sz w:val="20"/>
      <w:szCs w:val="20"/>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7138</Words>
  <Characters>7160</Characters>
  <Lines>0</Lines>
  <Paragraphs>0</Paragraphs>
  <TotalTime>1</TotalTime>
  <ScaleCrop>false</ScaleCrop>
  <LinksUpToDate>false</LinksUpToDate>
  <CharactersWithSpaces>7221</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2022-10-10T08:16:00Z</dcterms:created>
  <dc:creator>Lishare</dc:creator>
  <cp:lastModifiedBy>袁芳</cp:lastModifiedBy>
  <dcterms:modified xsi:type="dcterms:W3CDTF">2023-06-25T03:58:12Z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2BB17D2EF1BA4048A6B585F030CE1B44_13</vt:lpwstr>
  </property>
</Properties>
</file>