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jc w:val="center"/>
        <w:textAlignment w:val="auto"/>
        <w:rPr>
          <w:rFonts w:hint="eastAsia" w:ascii="宋体" w:hAnsi="宋体" w:eastAsia="宋体"/>
          <w:b/>
          <w:bCs/>
          <w:color w:val="000000"/>
          <w:sz w:val="44"/>
          <w:szCs w:val="44"/>
        </w:rPr>
      </w:pPr>
      <w:r>
        <w:rPr>
          <w:rFonts w:hint="eastAsia" w:ascii="宋体" w:hAnsi="宋体" w:eastAsia="宋体"/>
          <w:b/>
          <w:bCs/>
          <w:color w:val="000000"/>
          <w:sz w:val="44"/>
          <w:szCs w:val="44"/>
        </w:rPr>
        <w:t>财政支出项目绩效评价报告</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ascii="楷体_GB2312" w:eastAsia="楷体_GB2312"/>
          <w:color w:val="000000"/>
        </w:rPr>
      </w:pP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ascii="黑体" w:hAnsi="黑体" w:eastAsia="黑体"/>
          <w:b w:val="0"/>
          <w:bCs w:val="0"/>
          <w:color w:val="000000"/>
        </w:rPr>
      </w:pPr>
      <w:r>
        <w:rPr>
          <w:rFonts w:hint="eastAsia" w:ascii="黑体" w:hAnsi="黑体" w:eastAsia="黑体"/>
          <w:b w:val="0"/>
          <w:bCs w:val="0"/>
          <w:color w:val="000000"/>
        </w:rPr>
        <w:t>一、项目概况</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0" w:firstLineChars="200"/>
        <w:textAlignment w:val="auto"/>
        <w:rPr>
          <w:rFonts w:hint="eastAsia" w:hAnsi="仿宋_GB2312"/>
          <w:b w:val="0"/>
          <w:bCs w:val="0"/>
        </w:rPr>
      </w:pPr>
      <w:r>
        <w:rPr>
          <w:rFonts w:hAnsi="仿宋_GB2312"/>
          <w:b w:val="0"/>
          <w:bCs w:val="0"/>
        </w:rPr>
        <w:t>为</w:t>
      </w:r>
      <w:r>
        <w:rPr>
          <w:rFonts w:hint="eastAsia" w:hAnsi="仿宋_GB2312"/>
          <w:b w:val="0"/>
          <w:bCs w:val="0"/>
        </w:rPr>
        <w:t>贯彻</w:t>
      </w:r>
      <w:r>
        <w:rPr>
          <w:rFonts w:hAnsi="仿宋_GB2312"/>
          <w:b w:val="0"/>
          <w:bCs w:val="0"/>
        </w:rPr>
        <w:t>落实</w:t>
      </w:r>
      <w:r>
        <w:rPr>
          <w:rFonts w:hint="eastAsia" w:hAnsi="仿宋_GB2312"/>
          <w:b w:val="0"/>
          <w:bCs w:val="0"/>
        </w:rPr>
        <w:t>建设国际旅游岛目标和《海南省</w:t>
      </w:r>
      <w:r>
        <w:rPr>
          <w:rFonts w:hint="eastAsia" w:hAnsi="仿宋_GB2312"/>
          <w:b w:val="0"/>
          <w:bCs w:val="0"/>
          <w:lang w:eastAsia="zh-CN"/>
        </w:rPr>
        <w:t>人民政府关于印发财政统筹资金支持十二个重点产业发展方案的通知</w:t>
      </w:r>
      <w:r>
        <w:rPr>
          <w:rFonts w:hint="eastAsia" w:hAnsi="仿宋_GB2312"/>
          <w:b w:val="0"/>
          <w:bCs w:val="0"/>
        </w:rPr>
        <w:t>》要求</w:t>
      </w:r>
      <w:r>
        <w:rPr>
          <w:rFonts w:hAnsi="仿宋_GB2312"/>
          <w:b w:val="0"/>
          <w:bCs w:val="0"/>
        </w:rPr>
        <w:t>，</w:t>
      </w:r>
      <w:r>
        <w:rPr>
          <w:rFonts w:hint="eastAsia" w:hAnsi="仿宋_GB2312"/>
          <w:b w:val="0"/>
          <w:bCs w:val="0"/>
        </w:rPr>
        <w:t>完善我省</w:t>
      </w:r>
      <w:bookmarkStart w:id="0" w:name="OLE_LINK2"/>
      <w:r>
        <w:rPr>
          <w:rFonts w:hint="eastAsia" w:hAnsi="仿宋_GB2312"/>
          <w:b w:val="0"/>
          <w:bCs w:val="0"/>
        </w:rPr>
        <w:t>住院医师及全科医师规范化培训基地建设</w:t>
      </w:r>
      <w:bookmarkEnd w:id="0"/>
      <w:r>
        <w:rPr>
          <w:rFonts w:hint="eastAsia" w:hAnsi="仿宋_GB2312"/>
          <w:b w:val="0"/>
          <w:bCs w:val="0"/>
        </w:rPr>
        <w:t>，</w:t>
      </w:r>
      <w:r>
        <w:rPr>
          <w:rFonts w:hAnsi="仿宋_GB2312"/>
          <w:b w:val="0"/>
          <w:bCs w:val="0"/>
        </w:rPr>
        <w:t>加快推进</w:t>
      </w:r>
      <w:r>
        <w:rPr>
          <w:rFonts w:hint="eastAsia" w:hAnsi="仿宋_GB2312"/>
          <w:b w:val="0"/>
          <w:bCs w:val="0"/>
        </w:rPr>
        <w:t>医疗卫生人才培养体系建设</w:t>
      </w:r>
      <w:r>
        <w:rPr>
          <w:rFonts w:hAnsi="仿宋_GB2312"/>
          <w:b w:val="0"/>
          <w:bCs w:val="0"/>
        </w:rPr>
        <w:t>，</w:t>
      </w:r>
      <w:r>
        <w:rPr>
          <w:rFonts w:hint="eastAsia" w:hAnsi="仿宋_GB2312"/>
          <w:b w:val="0"/>
          <w:bCs w:val="0"/>
        </w:rPr>
        <w:t>根据我省住院医师和全科医师规范化培训体系的规划要求，</w:t>
      </w:r>
      <w:r>
        <w:rPr>
          <w:rFonts w:hint="eastAsia" w:hAnsi="仿宋_GB2312"/>
          <w:b w:val="0"/>
          <w:bCs w:val="0"/>
          <w:lang w:eastAsia="zh-CN"/>
        </w:rPr>
        <w:t>省卫生健康</w:t>
      </w:r>
      <w:r>
        <w:rPr>
          <w:rFonts w:hint="eastAsia" w:hAnsi="仿宋_GB2312"/>
          <w:b w:val="0"/>
          <w:bCs w:val="0"/>
        </w:rPr>
        <w:t>委在“十</w:t>
      </w:r>
      <w:r>
        <w:rPr>
          <w:rFonts w:hint="eastAsia" w:hAnsi="仿宋_GB2312"/>
          <w:b w:val="0"/>
          <w:bCs w:val="0"/>
          <w:lang w:eastAsia="zh-CN"/>
        </w:rPr>
        <w:t>三</w:t>
      </w:r>
      <w:r>
        <w:rPr>
          <w:rFonts w:hint="eastAsia" w:hAnsi="仿宋_GB2312"/>
          <w:b w:val="0"/>
          <w:bCs w:val="0"/>
        </w:rPr>
        <w:t>五”期间实施了住院医师及全科医师规范化培训基地建设项目。拟通过项目实施，在充分利用现有全省三级医院和区域医疗中心资源的基础上，建成一批布局合理、实际规模与培训数相适应、具有完善教学模式的基地，满足全省住院医师</w:t>
      </w:r>
      <w:r>
        <w:rPr>
          <w:rFonts w:hint="eastAsia" w:hAnsi="仿宋_GB2312"/>
          <w:b w:val="0"/>
          <w:bCs w:val="0"/>
          <w:lang w:eastAsia="zh-CN"/>
        </w:rPr>
        <w:t>及</w:t>
      </w:r>
      <w:r>
        <w:rPr>
          <w:rFonts w:hint="eastAsia" w:hAnsi="仿宋_GB2312"/>
          <w:b w:val="0"/>
          <w:bCs w:val="0"/>
        </w:rPr>
        <w:t>全科医师规范化培训、</w:t>
      </w:r>
      <w:r>
        <w:rPr>
          <w:rFonts w:hint="eastAsia" w:hAnsi="仿宋_GB2312"/>
          <w:b w:val="0"/>
          <w:bCs w:val="0"/>
          <w:lang w:eastAsia="zh-CN"/>
        </w:rPr>
        <w:t>助理全科医生培训、</w:t>
      </w:r>
      <w:r>
        <w:rPr>
          <w:rFonts w:hint="eastAsia" w:hAnsi="仿宋_GB2312"/>
          <w:b w:val="0"/>
          <w:bCs w:val="0"/>
        </w:rPr>
        <w:t>全科医生转岗培训需求。</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ascii="黑体" w:hAnsi="黑体" w:eastAsia="黑体"/>
          <w:b w:val="0"/>
          <w:bCs w:val="0"/>
          <w:color w:val="000000"/>
        </w:rPr>
      </w:pPr>
      <w:r>
        <w:rPr>
          <w:rFonts w:hint="eastAsia" w:ascii="黑体" w:hAnsi="黑体" w:eastAsia="黑体"/>
          <w:b w:val="0"/>
          <w:bCs w:val="0"/>
          <w:color w:val="000000"/>
        </w:rPr>
        <w:t>二、项目资金使用及管理情况</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rPr>
          <w:rFonts w:hint="eastAsia" w:hAnsi="Arial" w:cs="Arial"/>
          <w:b w:val="0"/>
          <w:bCs w:val="0"/>
          <w:color w:val="000000"/>
          <w:szCs w:val="32"/>
        </w:rPr>
      </w:pPr>
      <w:r>
        <w:rPr>
          <w:rFonts w:hint="eastAsia" w:hAnsi="Arial" w:cs="Arial"/>
          <w:b w:val="0"/>
          <w:bCs w:val="0"/>
          <w:color w:val="000000"/>
          <w:szCs w:val="32"/>
          <w:lang w:val="en-US" w:eastAsia="zh-CN"/>
        </w:rPr>
        <w:t>2020年</w:t>
      </w:r>
      <w:r>
        <w:rPr>
          <w:rFonts w:hint="eastAsia" w:hAnsi="Arial" w:cs="Arial"/>
          <w:b w:val="0"/>
          <w:bCs w:val="0"/>
          <w:color w:val="000000"/>
          <w:szCs w:val="32"/>
          <w:lang w:eastAsia="zh-CN"/>
        </w:rPr>
        <w:t>，</w:t>
      </w:r>
      <w:r>
        <w:rPr>
          <w:rFonts w:hint="eastAsia" w:hAnsi="Arial" w:cs="Arial"/>
          <w:b w:val="0"/>
          <w:bCs w:val="0"/>
          <w:color w:val="000000"/>
          <w:szCs w:val="32"/>
        </w:rPr>
        <w:t>省财政民生规划</w:t>
      </w:r>
      <w:r>
        <w:rPr>
          <w:rFonts w:hint="eastAsia" w:hAnsi="Arial" w:cs="Arial"/>
          <w:b w:val="0"/>
          <w:bCs w:val="0"/>
          <w:color w:val="000000"/>
          <w:szCs w:val="32"/>
          <w:lang w:val="en-US" w:eastAsia="zh-CN"/>
        </w:rPr>
        <w:t>安排</w:t>
      </w:r>
      <w:r>
        <w:rPr>
          <w:rFonts w:hint="eastAsia" w:hAnsi="仿宋_GB2312"/>
          <w:b w:val="0"/>
          <w:bCs w:val="0"/>
          <w:lang w:val="en-US" w:eastAsia="zh-CN"/>
        </w:rPr>
        <w:t>1600</w:t>
      </w:r>
      <w:r>
        <w:rPr>
          <w:rFonts w:hint="eastAsia" w:hAnsi="仿宋_GB2312"/>
          <w:b w:val="0"/>
          <w:bCs w:val="0"/>
        </w:rPr>
        <w:t>万元</w:t>
      </w:r>
      <w:r>
        <w:rPr>
          <w:rFonts w:hint="eastAsia" w:hAnsi="仿宋_GB2312"/>
          <w:b w:val="0"/>
          <w:bCs w:val="0"/>
          <w:lang w:eastAsia="zh-CN"/>
        </w:rPr>
        <w:t>用于</w:t>
      </w:r>
      <w:r>
        <w:rPr>
          <w:rFonts w:hint="eastAsia" w:hAnsi="仿宋_GB2312"/>
          <w:b w:val="0"/>
          <w:bCs w:val="0"/>
        </w:rPr>
        <w:t>住院医师及全科医师规范化培训基地建设，</w:t>
      </w:r>
      <w:bookmarkStart w:id="1" w:name="OLE_LINK3"/>
      <w:r>
        <w:rPr>
          <w:rFonts w:hint="eastAsia" w:hAnsi="仿宋_GB2312"/>
          <w:b w:val="0"/>
          <w:bCs w:val="0"/>
          <w:lang w:eastAsia="zh-CN"/>
        </w:rPr>
        <w:t>省卫生</w:t>
      </w:r>
      <w:bookmarkEnd w:id="1"/>
      <w:r>
        <w:rPr>
          <w:rFonts w:hint="eastAsia" w:hAnsi="仿宋_GB2312"/>
          <w:b w:val="0"/>
          <w:bCs w:val="0"/>
          <w:lang w:eastAsia="zh-CN"/>
        </w:rPr>
        <w:t>健康委</w:t>
      </w:r>
      <w:r>
        <w:rPr>
          <w:rFonts w:hint="eastAsia" w:hAnsi="仿宋_GB2312"/>
          <w:b w:val="0"/>
          <w:bCs w:val="0"/>
        </w:rPr>
        <w:t>按</w:t>
      </w:r>
      <w:r>
        <w:rPr>
          <w:rFonts w:hint="eastAsia" w:hAnsi="仿宋_GB2312"/>
          <w:b w:val="0"/>
          <w:bCs w:val="0"/>
          <w:lang w:eastAsia="zh-CN"/>
        </w:rPr>
        <w:t>省</w:t>
      </w:r>
      <w:r>
        <w:rPr>
          <w:rFonts w:hint="eastAsia" w:hAnsi="仿宋_GB2312"/>
          <w:b w:val="0"/>
          <w:bCs w:val="0"/>
        </w:rPr>
        <w:t>财政要求划拨至各项目实施单位。</w:t>
      </w:r>
      <w:r>
        <w:rPr>
          <w:rFonts w:hint="eastAsia" w:hAnsi="Arial" w:cs="Arial"/>
          <w:b w:val="0"/>
          <w:bCs w:val="0"/>
          <w:color w:val="000000"/>
          <w:szCs w:val="32"/>
        </w:rPr>
        <w:t>为有效指导全省全科医生培养基地建设，</w:t>
      </w:r>
      <w:r>
        <w:rPr>
          <w:rFonts w:hint="eastAsia" w:hAnsi="仿宋_GB2312"/>
          <w:b w:val="0"/>
          <w:bCs w:val="0"/>
          <w:lang w:eastAsia="zh-CN"/>
        </w:rPr>
        <w:t>省卫生健康委</w:t>
      </w:r>
      <w:r>
        <w:rPr>
          <w:rFonts w:hint="eastAsia" w:hAnsi="Arial" w:cs="Arial"/>
          <w:b w:val="0"/>
          <w:bCs w:val="0"/>
          <w:color w:val="000000"/>
          <w:szCs w:val="32"/>
        </w:rPr>
        <w:t>开展专题调研，前往项目单位实地考察基础建设、设备采购进展情况，要求各单位严格遵照采购规定，按照国家卫生</w:t>
      </w:r>
      <w:r>
        <w:rPr>
          <w:rFonts w:hint="eastAsia" w:hAnsi="Arial" w:cs="Arial"/>
          <w:b w:val="0"/>
          <w:bCs w:val="0"/>
          <w:color w:val="000000"/>
          <w:szCs w:val="32"/>
          <w:lang w:eastAsia="zh-CN"/>
        </w:rPr>
        <w:t>健康委</w:t>
      </w:r>
      <w:r>
        <w:rPr>
          <w:rFonts w:hint="eastAsia" w:hAnsi="Arial" w:cs="Arial"/>
          <w:b w:val="0"/>
          <w:bCs w:val="0"/>
          <w:color w:val="000000"/>
          <w:szCs w:val="32"/>
        </w:rPr>
        <w:t>要求的设备配置标准进行采购。</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ascii="黑体" w:hAnsi="黑体" w:eastAsia="黑体"/>
          <w:b w:val="0"/>
          <w:bCs w:val="0"/>
          <w:color w:val="000000"/>
        </w:rPr>
      </w:pPr>
      <w:r>
        <w:rPr>
          <w:rFonts w:hint="eastAsia" w:ascii="黑体" w:hAnsi="黑体" w:eastAsia="黑体"/>
          <w:b w:val="0"/>
          <w:bCs w:val="0"/>
          <w:color w:val="000000"/>
        </w:rPr>
        <w:t>三、项目组织实施情况</w:t>
      </w:r>
    </w:p>
    <w:p>
      <w:pPr>
        <w:keepNext w:val="0"/>
        <w:keepLines w:val="0"/>
        <w:pageBreakBefore w:val="0"/>
        <w:widowControl w:val="0"/>
        <w:kinsoku/>
        <w:wordWrap/>
        <w:overflowPunct/>
        <w:topLinePunct w:val="0"/>
        <w:autoSpaceDE/>
        <w:autoSpaceDN w:val="0"/>
        <w:bidi w:val="0"/>
        <w:adjustRightInd/>
        <w:spacing w:line="560" w:lineRule="exact"/>
        <w:ind w:right="0" w:rightChars="0" w:firstLine="640" w:firstLineChars="200"/>
        <w:rPr>
          <w:rFonts w:hint="eastAsia" w:hAnsi="Arial" w:eastAsia="仿宋_GB2312" w:cs="Arial"/>
          <w:b w:val="0"/>
          <w:bCs w:val="0"/>
          <w:color w:val="000000"/>
          <w:szCs w:val="32"/>
          <w:lang w:eastAsia="zh-CN"/>
        </w:rPr>
      </w:pPr>
      <w:r>
        <w:rPr>
          <w:rFonts w:hint="default" w:ascii="Times New Roman" w:hAnsi="Times New Roman" w:eastAsia="仿宋_GB2312" w:cs="Times New Roman"/>
          <w:sz w:val="32"/>
          <w:szCs w:val="32"/>
        </w:rPr>
        <w:t>按照全科医师规范化培训的要求，临床培养基地（综合医院）建设遵循实践性、教育性的原则，努力建成具有一定规模，具备基础医疗设备、临床实践、临床教学等基本功能，并能满足学员多样化培训需要的培训基地。本项目为已获得中央财政投入建设的</w:t>
      </w:r>
      <w:r>
        <w:rPr>
          <w:rFonts w:hint="eastAsia" w:ascii="Times New Roman" w:hAnsi="Times New Roman" w:cs="Times New Roman"/>
          <w:sz w:val="32"/>
          <w:szCs w:val="32"/>
          <w:lang w:eastAsia="zh-CN"/>
        </w:rPr>
        <w:t>海口市人民医院、</w:t>
      </w:r>
      <w:r>
        <w:rPr>
          <w:rFonts w:hint="eastAsia" w:ascii="Times New Roman" w:hAnsi="Times New Roman" w:cs="Times New Roman"/>
          <w:sz w:val="32"/>
          <w:szCs w:val="32"/>
          <w:lang w:val="en-US" w:eastAsia="zh-CN"/>
        </w:rPr>
        <w:t>三亚中心医院</w:t>
      </w:r>
      <w:r>
        <w:rPr>
          <w:rFonts w:hint="default" w:ascii="Times New Roman" w:hAnsi="Times New Roman" w:eastAsia="仿宋_GB2312" w:cs="Times New Roman"/>
          <w:sz w:val="32"/>
          <w:szCs w:val="32"/>
        </w:rPr>
        <w:t>的全科医生培养基地</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以及拟新增申报国家住院医师规范化培训基地的</w:t>
      </w:r>
      <w:r>
        <w:rPr>
          <w:rFonts w:hint="default" w:ascii="Times New Roman" w:hAnsi="Times New Roman" w:eastAsia="仿宋_GB2312" w:cs="Times New Roman"/>
          <w:sz w:val="32"/>
          <w:szCs w:val="32"/>
          <w:lang w:eastAsia="zh-CN"/>
        </w:rPr>
        <w:t>解放军</w:t>
      </w:r>
      <w:r>
        <w:rPr>
          <w:rFonts w:hint="eastAsia" w:ascii="Times New Roman" w:hAnsi="Times New Roman" w:cs="Times New Roman"/>
          <w:sz w:val="32"/>
          <w:szCs w:val="32"/>
          <w:lang w:val="en-US" w:eastAsia="zh-CN"/>
        </w:rPr>
        <w:t>总医院海南医院、儋州</w:t>
      </w:r>
      <w:r>
        <w:rPr>
          <w:rFonts w:hint="default" w:ascii="Times New Roman" w:hAnsi="Times New Roman" w:eastAsia="仿宋_GB2312" w:cs="Times New Roman"/>
          <w:sz w:val="32"/>
          <w:szCs w:val="32"/>
          <w:lang w:val="en-US" w:eastAsia="zh-CN"/>
        </w:rPr>
        <w:t>市人民医院</w:t>
      </w:r>
      <w:r>
        <w:rPr>
          <w:rFonts w:hint="default" w:ascii="Times New Roman" w:hAnsi="Times New Roman" w:eastAsia="仿宋_GB2312" w:cs="Times New Roman"/>
          <w:sz w:val="32"/>
          <w:szCs w:val="32"/>
        </w:rPr>
        <w:t>配备</w:t>
      </w:r>
      <w:r>
        <w:rPr>
          <w:rFonts w:hint="eastAsia" w:ascii="Times New Roman" w:hAnsi="Times New Roman" w:cs="Times New Roman"/>
          <w:sz w:val="32"/>
          <w:szCs w:val="32"/>
          <w:lang w:val="en-US" w:eastAsia="zh-CN"/>
        </w:rPr>
        <w:t>培训</w:t>
      </w:r>
      <w:r>
        <w:rPr>
          <w:rFonts w:hint="default" w:ascii="Times New Roman" w:hAnsi="Times New Roman" w:eastAsia="仿宋_GB2312" w:cs="Times New Roman"/>
          <w:sz w:val="32"/>
          <w:szCs w:val="32"/>
        </w:rPr>
        <w:t>实训设备。</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b w:val="0"/>
          <w:bCs w:val="0"/>
          <w:color w:val="000000"/>
        </w:rPr>
      </w:pPr>
      <w:r>
        <w:rPr>
          <w:rFonts w:hint="eastAsia" w:ascii="黑体" w:hAnsi="黑体" w:eastAsia="黑体"/>
          <w:b w:val="0"/>
          <w:bCs w:val="0"/>
          <w:color w:val="000000"/>
        </w:rPr>
        <w:t>四、项目绩效情况</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rPr>
          <w:rFonts w:hint="eastAsia" w:hAnsi="Arial" w:cs="Arial"/>
          <w:b w:val="0"/>
          <w:bCs w:val="0"/>
          <w:color w:val="000000"/>
          <w:szCs w:val="32"/>
        </w:rPr>
      </w:pPr>
      <w:r>
        <w:rPr>
          <w:rFonts w:hint="eastAsia"/>
          <w:szCs w:val="32"/>
          <w:lang w:val="en-US" w:eastAsia="zh-CN"/>
        </w:rPr>
        <w:t>目前，我省的</w:t>
      </w:r>
      <w:r>
        <w:rPr>
          <w:rFonts w:hint="eastAsia"/>
          <w:szCs w:val="32"/>
        </w:rPr>
        <w:t>省人民医院</w:t>
      </w:r>
      <w:r>
        <w:rPr>
          <w:rFonts w:hint="eastAsia"/>
          <w:szCs w:val="32"/>
          <w:lang w:eastAsia="zh-CN"/>
        </w:rPr>
        <w:t>、</w:t>
      </w:r>
      <w:r>
        <w:rPr>
          <w:rFonts w:hint="eastAsia"/>
          <w:szCs w:val="32"/>
        </w:rPr>
        <w:t>海南医学院</w:t>
      </w:r>
      <w:r>
        <w:rPr>
          <w:rFonts w:hint="eastAsia"/>
          <w:szCs w:val="32"/>
          <w:lang w:eastAsia="zh-CN"/>
        </w:rPr>
        <w:t>第一</w:t>
      </w:r>
      <w:r>
        <w:rPr>
          <w:rFonts w:hint="eastAsia"/>
          <w:szCs w:val="32"/>
        </w:rPr>
        <w:t>附属医院</w:t>
      </w:r>
      <w:r>
        <w:rPr>
          <w:rFonts w:hint="eastAsia"/>
          <w:szCs w:val="32"/>
          <w:lang w:eastAsia="zh-CN"/>
        </w:rPr>
        <w:t>、</w:t>
      </w:r>
      <w:r>
        <w:rPr>
          <w:rFonts w:hint="eastAsia"/>
          <w:szCs w:val="32"/>
        </w:rPr>
        <w:t>海南医学院</w:t>
      </w:r>
      <w:r>
        <w:rPr>
          <w:rFonts w:hint="eastAsia"/>
          <w:szCs w:val="32"/>
          <w:lang w:eastAsia="zh-CN"/>
        </w:rPr>
        <w:t>第二</w:t>
      </w:r>
      <w:r>
        <w:rPr>
          <w:rFonts w:hint="eastAsia"/>
          <w:szCs w:val="32"/>
        </w:rPr>
        <w:t>附属医院</w:t>
      </w:r>
      <w:r>
        <w:rPr>
          <w:rFonts w:hint="eastAsia"/>
          <w:szCs w:val="32"/>
          <w:lang w:eastAsia="zh-CN"/>
        </w:rPr>
        <w:t>、</w:t>
      </w:r>
      <w:r>
        <w:rPr>
          <w:rFonts w:hint="eastAsia" w:ascii="Times New Roman" w:hAnsi="Times New Roman" w:cs="Times New Roman"/>
          <w:sz w:val="32"/>
          <w:szCs w:val="32"/>
          <w:lang w:val="en-US" w:eastAsia="zh-CN"/>
        </w:rPr>
        <w:t>三亚中心医院</w:t>
      </w:r>
      <w:r>
        <w:rPr>
          <w:rFonts w:hint="eastAsia"/>
          <w:szCs w:val="32"/>
        </w:rPr>
        <w:t>的</w:t>
      </w:r>
      <w:r>
        <w:rPr>
          <w:rFonts w:hint="default" w:ascii="Times New Roman" w:hAnsi="Times New Roman" w:eastAsia="仿宋_GB2312" w:cs="Times New Roman"/>
          <w:sz w:val="32"/>
          <w:szCs w:val="32"/>
        </w:rPr>
        <w:t>全科医生培养基地</w:t>
      </w:r>
      <w:r>
        <w:rPr>
          <w:rFonts w:hint="eastAsia"/>
          <w:szCs w:val="32"/>
        </w:rPr>
        <w:t>已</w:t>
      </w:r>
      <w:r>
        <w:rPr>
          <w:rFonts w:hint="eastAsia"/>
          <w:szCs w:val="32"/>
          <w:lang w:eastAsia="zh-CN"/>
        </w:rPr>
        <w:t>建成</w:t>
      </w:r>
      <w:r>
        <w:rPr>
          <w:rFonts w:hint="eastAsia"/>
          <w:szCs w:val="32"/>
        </w:rPr>
        <w:t>投入使用</w:t>
      </w:r>
      <w:r>
        <w:rPr>
          <w:rFonts w:hint="eastAsia"/>
          <w:szCs w:val="32"/>
          <w:lang w:eastAsia="zh-CN"/>
        </w:rPr>
        <w:t>，</w:t>
      </w:r>
      <w:r>
        <w:rPr>
          <w:rFonts w:hint="eastAsia"/>
          <w:szCs w:val="32"/>
        </w:rPr>
        <w:t>海口市人民医院</w:t>
      </w:r>
      <w:r>
        <w:rPr>
          <w:rFonts w:hint="eastAsia"/>
          <w:szCs w:val="32"/>
          <w:lang w:eastAsia="zh-CN"/>
        </w:rPr>
        <w:t>的</w:t>
      </w:r>
      <w:r>
        <w:rPr>
          <w:rFonts w:hint="default" w:ascii="Times New Roman" w:hAnsi="Times New Roman" w:eastAsia="仿宋_GB2312" w:cs="Times New Roman"/>
          <w:sz w:val="32"/>
          <w:szCs w:val="32"/>
        </w:rPr>
        <w:t>全科医生培养基地</w:t>
      </w:r>
      <w:r>
        <w:rPr>
          <w:rFonts w:hint="eastAsia"/>
          <w:szCs w:val="32"/>
          <w:lang w:eastAsia="zh-CN"/>
        </w:rPr>
        <w:t>正在进行内部装修和部分设备装置；</w:t>
      </w:r>
      <w:r>
        <w:rPr>
          <w:rFonts w:hint="default" w:ascii="Times New Roman" w:hAnsi="Times New Roman" w:eastAsia="仿宋_GB2312" w:cs="Times New Roman"/>
          <w:sz w:val="32"/>
          <w:szCs w:val="32"/>
          <w:lang w:eastAsia="zh-CN"/>
        </w:rPr>
        <w:t>解放军</w:t>
      </w:r>
      <w:r>
        <w:rPr>
          <w:rFonts w:hint="eastAsia" w:ascii="Times New Roman" w:hAnsi="Times New Roman" w:cs="Times New Roman"/>
          <w:sz w:val="32"/>
          <w:szCs w:val="32"/>
          <w:lang w:val="en-US" w:eastAsia="zh-CN"/>
        </w:rPr>
        <w:t>总医院海南医院、儋州</w:t>
      </w:r>
      <w:r>
        <w:rPr>
          <w:rFonts w:hint="default" w:ascii="Times New Roman" w:hAnsi="Times New Roman" w:eastAsia="仿宋_GB2312" w:cs="Times New Roman"/>
          <w:sz w:val="32"/>
          <w:szCs w:val="32"/>
          <w:lang w:val="en-US" w:eastAsia="zh-CN"/>
        </w:rPr>
        <w:t>市人民医院</w:t>
      </w:r>
      <w:r>
        <w:rPr>
          <w:rFonts w:hint="eastAsia" w:ascii="Times New Roman" w:hAnsi="Times New Roman" w:cs="Times New Roman"/>
          <w:sz w:val="32"/>
          <w:szCs w:val="32"/>
          <w:lang w:val="en-US" w:eastAsia="zh-CN"/>
        </w:rPr>
        <w:t>住院医师规范化培训基地</w:t>
      </w:r>
      <w:r>
        <w:rPr>
          <w:rFonts w:hint="eastAsia" w:ascii="仿宋_GB2312" w:hAnsi="仿宋_GB2312" w:eastAsia="仿宋_GB2312"/>
          <w:b w:val="0"/>
          <w:bCs w:val="0"/>
          <w:sz w:val="32"/>
          <w:szCs w:val="32"/>
        </w:rPr>
        <w:t>实训设备配备</w:t>
      </w:r>
      <w:r>
        <w:rPr>
          <w:rFonts w:hint="eastAsia" w:hAnsi="仿宋_GB2312"/>
          <w:b w:val="0"/>
          <w:bCs w:val="0"/>
          <w:sz w:val="32"/>
          <w:szCs w:val="32"/>
          <w:lang w:eastAsia="zh-CN"/>
        </w:rPr>
        <w:t>。</w:t>
      </w:r>
      <w:r>
        <w:rPr>
          <w:rFonts w:hint="eastAsia" w:hAnsi="仿宋_GB2312"/>
          <w:b w:val="0"/>
          <w:bCs w:val="0"/>
          <w:sz w:val="32"/>
          <w:szCs w:val="32"/>
          <w:lang w:val="en-US" w:eastAsia="zh-CN"/>
        </w:rPr>
        <w:t>2020年，全省</w:t>
      </w:r>
      <w:r>
        <w:rPr>
          <w:rFonts w:hint="eastAsia"/>
          <w:szCs w:val="32"/>
          <w:lang w:val="en-US" w:eastAsia="zh-CN"/>
        </w:rPr>
        <w:t>住院医师规范化培训基地共有915人取得结业合格证书，开展院级师资培训，累计培训1000余人次。</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27" w:firstLineChars="196"/>
        <w:textAlignment w:val="auto"/>
        <w:outlineLvl w:val="0"/>
        <w:rPr>
          <w:rFonts w:hint="eastAsia" w:ascii="黑体" w:hAnsi="黑体" w:eastAsia="黑体"/>
          <w:b w:val="0"/>
          <w:bCs w:val="0"/>
          <w:szCs w:val="32"/>
        </w:rPr>
      </w:pPr>
      <w:r>
        <w:rPr>
          <w:rFonts w:hint="eastAsia" w:ascii="黑体" w:hAnsi="黑体" w:eastAsia="黑体"/>
          <w:b w:val="0"/>
          <w:bCs w:val="0"/>
          <w:szCs w:val="32"/>
        </w:rPr>
        <w:t>五、综合评价情况及评价结论</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textAlignment w:val="auto"/>
        <w:rPr>
          <w:rFonts w:hint="eastAsia"/>
          <w:b w:val="0"/>
          <w:bCs w:val="0"/>
        </w:rPr>
      </w:pPr>
      <w:r>
        <w:rPr>
          <w:rFonts w:hint="eastAsia"/>
          <w:b w:val="0"/>
          <w:bCs w:val="0"/>
          <w:lang w:val="en-US" w:eastAsia="zh-CN"/>
        </w:rPr>
        <w:t xml:space="preserve">    </w:t>
      </w:r>
      <w:r>
        <w:rPr>
          <w:rFonts w:hint="eastAsia"/>
          <w:b w:val="0"/>
          <w:bCs w:val="0"/>
        </w:rPr>
        <w:t>通过项目实施，我省具备了全科医生临床技能培训的基础条件，全科师资配备有所提升；住院医师规范化培训教学</w:t>
      </w:r>
      <w:r>
        <w:rPr>
          <w:rFonts w:hint="eastAsia"/>
          <w:b w:val="0"/>
          <w:bCs w:val="0"/>
          <w:lang w:eastAsia="zh-CN"/>
        </w:rPr>
        <w:t>师资能力</w:t>
      </w:r>
      <w:r>
        <w:rPr>
          <w:rFonts w:hint="eastAsia"/>
          <w:b w:val="0"/>
          <w:bCs w:val="0"/>
        </w:rPr>
        <w:t>得以</w:t>
      </w:r>
      <w:r>
        <w:rPr>
          <w:rFonts w:hint="eastAsia"/>
          <w:b w:val="0"/>
          <w:bCs w:val="0"/>
          <w:lang w:eastAsia="zh-CN"/>
        </w:rPr>
        <w:t>提高</w:t>
      </w:r>
      <w:r>
        <w:rPr>
          <w:rFonts w:hint="eastAsia"/>
          <w:b w:val="0"/>
          <w:bCs w:val="0"/>
        </w:rPr>
        <w:t>，培训工作步入正轨</w:t>
      </w:r>
      <w:r>
        <w:rPr>
          <w:rFonts w:hint="eastAsia"/>
          <w:b w:val="0"/>
          <w:bCs w:val="0"/>
          <w:lang w:eastAsia="zh-CN"/>
        </w:rPr>
        <w:t>；</w:t>
      </w:r>
      <w:r>
        <w:rPr>
          <w:rFonts w:hint="eastAsia"/>
          <w:b w:val="0"/>
          <w:bCs w:val="0"/>
        </w:rPr>
        <w:t>一批住院医师规范化培训学员经过培训后返岗工作。项目综合评价为“优秀”。</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hAnsi="仿宋_GB2312"/>
          <w:b w:val="0"/>
          <w:bCs w:val="0"/>
          <w:szCs w:val="32"/>
        </w:rPr>
      </w:pPr>
      <w:r>
        <w:rPr>
          <w:rFonts w:hint="eastAsia" w:ascii="黑体" w:hAnsi="黑体" w:eastAsia="黑体"/>
          <w:b w:val="0"/>
          <w:bCs w:val="0"/>
          <w:szCs w:val="32"/>
        </w:rPr>
        <w:t>六、主要经验及做法、存在的问题和建议</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rPr>
          <w:rFonts w:hint="eastAsia" w:hAnsi="宋体"/>
          <w:b w:val="0"/>
          <w:bCs w:val="0"/>
          <w:sz w:val="28"/>
          <w:szCs w:val="28"/>
        </w:rPr>
      </w:pPr>
      <w:r>
        <w:rPr>
          <w:rFonts w:hint="eastAsia" w:hAnsi="仿宋_GB2312"/>
          <w:b w:val="0"/>
          <w:bCs w:val="0"/>
          <w:szCs w:val="32"/>
        </w:rPr>
        <w:t>全科医生临床培养基地建设成果得益于我省民生规划的财政保障以及省财政基建配套专项资金。当前全省全科医生培养规模较小，速度慢，不能满足社会发展的需要。根据《国务院关于建立全科医生制度的指导意见》</w:t>
      </w:r>
      <w:r>
        <w:rPr>
          <w:rFonts w:hint="eastAsia" w:hAnsi="仿宋_GB2312"/>
          <w:b w:val="0"/>
          <w:bCs w:val="0"/>
          <w:szCs w:val="32"/>
          <w:lang w:eastAsia="zh-CN"/>
        </w:rPr>
        <w:t>和《海南省人民政府办公厅关于印发深化医教协同</w:t>
      </w:r>
      <w:r>
        <w:rPr>
          <w:rFonts w:hint="eastAsia" w:hAnsi="仿宋_GB2312"/>
          <w:b w:val="0"/>
          <w:bCs w:val="0"/>
          <w:szCs w:val="32"/>
          <w:lang w:val="en-US" w:eastAsia="zh-CN"/>
        </w:rPr>
        <w:t xml:space="preserve"> </w:t>
      </w:r>
      <w:r>
        <w:rPr>
          <w:rFonts w:hint="eastAsia" w:hAnsi="仿宋_GB2312"/>
          <w:b w:val="0"/>
          <w:bCs w:val="0"/>
          <w:szCs w:val="32"/>
          <w:lang w:eastAsia="zh-CN"/>
        </w:rPr>
        <w:t>进一步推进医学教育改革与发展实施方案的通知》《海南省人民政府办公厅关于印发海南省改革完善全科医生培养与使用激励机制实施方案的通知》要求</w:t>
      </w:r>
      <w:r>
        <w:rPr>
          <w:rFonts w:hint="eastAsia" w:hAnsi="仿宋_GB2312"/>
          <w:b w:val="0"/>
          <w:bCs w:val="0"/>
          <w:szCs w:val="32"/>
        </w:rPr>
        <w:t>，到202</w:t>
      </w:r>
      <w:r>
        <w:rPr>
          <w:rFonts w:hint="eastAsia" w:hAnsi="仿宋_GB2312"/>
          <w:b w:val="0"/>
          <w:bCs w:val="0"/>
          <w:szCs w:val="32"/>
          <w:lang w:val="en-US" w:eastAsia="zh-CN"/>
        </w:rPr>
        <w:t>1</w:t>
      </w:r>
      <w:r>
        <w:rPr>
          <w:rFonts w:hint="eastAsia" w:hAnsi="仿宋_GB2312"/>
          <w:b w:val="0"/>
          <w:bCs w:val="0"/>
          <w:szCs w:val="32"/>
        </w:rPr>
        <w:t>年，基本实现城乡每万名居民有2-3名合格的全科医生。届时海南需要2000-3000名全科医生，当前全科医生培养任务量较大。同时，全科医生培养基地建设水平需进一步提高，以适应全科医生培养的需求。人才培养培训工作、基地能力建设工作周期较长，需要持续的投入，建议省财政继续加大对我省住院医师和全科医生规范化培训基地建设的支持力度。</w:t>
      </w:r>
      <w:r>
        <w:rPr>
          <w:rFonts w:hint="eastAsia" w:hAnsi="仿宋_GB2312"/>
          <w:b w:val="0"/>
          <w:bCs w:val="0"/>
          <w:szCs w:val="32"/>
          <w:lang w:eastAsia="zh-CN"/>
        </w:rPr>
        <w:t>省卫生健康委</w:t>
      </w:r>
      <w:r>
        <w:rPr>
          <w:rFonts w:hint="eastAsia" w:hAnsi="仿宋_GB2312"/>
          <w:b w:val="0"/>
          <w:bCs w:val="0"/>
          <w:szCs w:val="32"/>
        </w:rPr>
        <w:t>也将继续</w:t>
      </w:r>
      <w:r>
        <w:rPr>
          <w:rFonts w:hint="eastAsia" w:cs="仿宋_GB2312"/>
          <w:b w:val="0"/>
          <w:bCs w:val="0"/>
          <w:szCs w:val="32"/>
        </w:rPr>
        <w:t>加强对培养基地建设的指导。重点强化对基建进度和设备配置工作的跟踪管理，协调省级配套资金的及时到位，监督各单位专项资金按要求使用。</w:t>
      </w:r>
    </w:p>
    <w:p/>
    <w:p>
      <w:bookmarkStart w:id="2" w:name="_GoBack"/>
      <w:bookmarkEnd w:id="2"/>
    </w:p>
    <w:sectPr>
      <w:pgSz w:w="11906" w:h="16838"/>
      <w:pgMar w:top="2098" w:right="1474" w:bottom="1985" w:left="1588" w:header="851" w:footer="1588"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C047BA"/>
    <w:rsid w:val="34C047BA"/>
    <w:rsid w:val="57276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heme="minorBidi"/>
      <w:kern w:val="2"/>
      <w:sz w:val="32"/>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2021-04-30T03:14:00Z</dcterms:created>
  <dc:creator>dayday</dc:creator>
  <cp:lastModifiedBy>dayday</cp:lastModifiedBy>
  <dcterms:modified xsi:type="dcterms:W3CDTF">2021-04-30T03:14:32Z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D6B72C47F3354C5DB4513B897FDD2C66</vt:lpwstr>
  </property>
</Properties>
</file>