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A17" w:rsidRDefault="00BE2A17">
      <w:pPr>
        <w:widowControl/>
        <w:spacing w:line="578" w:lineRule="atLeast"/>
        <w:jc w:val="center"/>
        <w:rPr>
          <w:rFonts w:ascii="宋体" w:hAnsi="宋体" w:cs="宋体"/>
          <w:b/>
          <w:bCs/>
          <w:kern w:val="0"/>
          <w:sz w:val="44"/>
          <w:szCs w:val="44"/>
        </w:rPr>
      </w:pPr>
    </w:p>
    <w:p w:rsidR="00BE2A17" w:rsidRDefault="00F30DAA">
      <w:pPr>
        <w:widowControl/>
        <w:spacing w:line="578" w:lineRule="atLeast"/>
        <w:jc w:val="center"/>
        <w:rPr>
          <w:rFonts w:ascii="宋体" w:hAnsi="宋体" w:cs="宋体"/>
          <w:b/>
          <w:bCs/>
          <w:kern w:val="0"/>
          <w:sz w:val="44"/>
          <w:szCs w:val="44"/>
        </w:rPr>
      </w:pPr>
      <w:r>
        <w:rPr>
          <w:rFonts w:ascii="宋体" w:hAnsi="宋体" w:cs="宋体" w:hint="eastAsia"/>
          <w:b/>
          <w:bCs/>
          <w:kern w:val="0"/>
          <w:sz w:val="44"/>
          <w:szCs w:val="44"/>
        </w:rPr>
        <w:t>财政支出项目绩效评价报告</w:t>
      </w:r>
    </w:p>
    <w:p w:rsidR="00BE2A17" w:rsidRDefault="00BE2A17">
      <w:pPr>
        <w:widowControl/>
        <w:spacing w:line="578" w:lineRule="atLeast"/>
        <w:rPr>
          <w:rFonts w:ascii="仿宋_GB2312" w:eastAsia="仿宋_GB2312" w:hAnsi="宋体" w:cs="宋体"/>
          <w:kern w:val="0"/>
          <w:sz w:val="32"/>
          <w:szCs w:val="32"/>
        </w:rPr>
      </w:pPr>
    </w:p>
    <w:p w:rsidR="00BE2A17" w:rsidRDefault="00BE2A17">
      <w:pPr>
        <w:widowControl/>
        <w:spacing w:line="578" w:lineRule="atLeast"/>
        <w:rPr>
          <w:rFonts w:ascii="仿宋_GB2312" w:eastAsia="仿宋_GB2312" w:hAnsi="宋体" w:cs="宋体"/>
          <w:kern w:val="0"/>
          <w:sz w:val="32"/>
          <w:szCs w:val="32"/>
        </w:rPr>
      </w:pPr>
    </w:p>
    <w:p w:rsidR="00C2072E" w:rsidRDefault="00C2072E">
      <w:pPr>
        <w:widowControl/>
        <w:spacing w:line="578" w:lineRule="atLeast"/>
        <w:rPr>
          <w:rFonts w:ascii="仿宋_GB2312" w:eastAsia="仿宋_GB2312" w:hAnsi="宋体" w:cs="宋体"/>
          <w:kern w:val="0"/>
          <w:sz w:val="32"/>
          <w:szCs w:val="32"/>
        </w:rPr>
      </w:pPr>
    </w:p>
    <w:p w:rsidR="00C2072E" w:rsidRDefault="00C2072E">
      <w:pPr>
        <w:widowControl/>
        <w:spacing w:line="578" w:lineRule="atLeast"/>
        <w:rPr>
          <w:rFonts w:ascii="仿宋_GB2312" w:eastAsia="仿宋_GB2312" w:hAnsi="宋体" w:cs="宋体"/>
          <w:kern w:val="0"/>
          <w:sz w:val="32"/>
          <w:szCs w:val="32"/>
        </w:rPr>
      </w:pPr>
    </w:p>
    <w:p w:rsidR="00BE2A17" w:rsidRDefault="00F30DAA">
      <w:pPr>
        <w:widowControl/>
        <w:spacing w:line="578" w:lineRule="atLeast"/>
        <w:rPr>
          <w:rFonts w:ascii="仿宋_GB2312" w:eastAsia="仿宋_GB2312" w:hAnsi="宋体" w:cs="宋体"/>
          <w:kern w:val="0"/>
          <w:sz w:val="32"/>
          <w:szCs w:val="32"/>
          <w:u w:val="single"/>
        </w:rPr>
      </w:pPr>
      <w:r>
        <w:rPr>
          <w:rFonts w:ascii="仿宋_GB2312" w:eastAsia="仿宋_GB2312" w:hAnsi="宋体" w:cs="宋体" w:hint="eastAsia"/>
          <w:kern w:val="0"/>
          <w:sz w:val="32"/>
          <w:szCs w:val="32"/>
        </w:rPr>
        <w:t xml:space="preserve">     评价类型：</w:t>
      </w:r>
      <w:r>
        <w:rPr>
          <w:rFonts w:ascii="仿宋_GB2312" w:eastAsia="仿宋_GB2312" w:hAnsi="宋体" w:cs="宋体" w:hint="eastAsia"/>
          <w:spacing w:val="-20"/>
          <w:kern w:val="0"/>
          <w:sz w:val="32"/>
          <w:szCs w:val="32"/>
          <w:u w:val="single"/>
        </w:rPr>
        <w:t>□</w:t>
      </w:r>
      <w:r>
        <w:rPr>
          <w:rFonts w:ascii="仿宋_GB2312" w:eastAsia="仿宋_GB2312" w:hAnsi="宋体" w:cs="宋体" w:hint="eastAsia"/>
          <w:kern w:val="0"/>
          <w:sz w:val="32"/>
          <w:szCs w:val="32"/>
          <w:u w:val="single"/>
        </w:rPr>
        <w:t>实施过程评价</w:t>
      </w:r>
      <w:r w:rsidR="001830E8">
        <w:rPr>
          <w:rFonts w:ascii="仿宋_GB2312" w:eastAsia="仿宋_GB2312" w:hAnsi="宋体" w:cs="宋体" w:hint="eastAsia"/>
          <w:kern w:val="0"/>
          <w:sz w:val="32"/>
          <w:szCs w:val="32"/>
          <w:u w:val="single"/>
        </w:rPr>
        <w:t xml:space="preserve">    </w:t>
      </w:r>
      <w:r>
        <w:rPr>
          <w:rFonts w:ascii="宋体" w:hAnsi="宋体"/>
          <w:szCs w:val="21"/>
        </w:rPr>
        <w:t>√</w:t>
      </w:r>
      <w:r>
        <w:rPr>
          <w:rFonts w:ascii="仿宋_GB2312" w:eastAsia="仿宋_GB2312" w:hAnsi="宋体" w:cs="宋体" w:hint="eastAsia"/>
          <w:kern w:val="0"/>
          <w:sz w:val="32"/>
          <w:szCs w:val="32"/>
          <w:u w:val="single"/>
        </w:rPr>
        <w:t>完成结果评价</w:t>
      </w:r>
    </w:p>
    <w:p w:rsidR="00BE2A17" w:rsidRDefault="00F30DAA">
      <w:pPr>
        <w:widowControl/>
        <w:spacing w:line="578" w:lineRule="atLeast"/>
        <w:ind w:left="1600" w:hanging="1600"/>
        <w:rPr>
          <w:rFonts w:ascii="仿宋_GB2312" w:eastAsia="仿宋_GB2312" w:hAnsi="宋体" w:cs="宋体"/>
          <w:kern w:val="0"/>
          <w:sz w:val="32"/>
          <w:szCs w:val="32"/>
          <w:u w:val="single"/>
        </w:rPr>
      </w:pPr>
      <w:r>
        <w:rPr>
          <w:rFonts w:ascii="仿宋_GB2312" w:eastAsia="仿宋_GB2312" w:hAnsi="宋体" w:cs="宋体" w:hint="eastAsia"/>
          <w:kern w:val="0"/>
          <w:sz w:val="32"/>
          <w:szCs w:val="32"/>
        </w:rPr>
        <w:t xml:space="preserve">     项目名称：</w:t>
      </w:r>
      <w:r>
        <w:rPr>
          <w:rFonts w:ascii="仿宋_GB2312" w:eastAsia="仿宋_GB2312" w:hAnsi="宋体" w:cs="宋体" w:hint="eastAsia"/>
          <w:kern w:val="0"/>
          <w:sz w:val="32"/>
          <w:szCs w:val="32"/>
          <w:u w:val="single"/>
        </w:rPr>
        <w:t xml:space="preserve"> 海南省妇幼保健院异地新建项目（暨海南省妇产科医院新建项目）                              </w:t>
      </w:r>
    </w:p>
    <w:p w:rsidR="00BE2A17" w:rsidRDefault="00F30DAA">
      <w:pPr>
        <w:widowControl/>
        <w:spacing w:line="578" w:lineRule="atLeast"/>
        <w:ind w:left="1600" w:hanging="160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项目单位： </w:t>
      </w:r>
      <w:r>
        <w:rPr>
          <w:rFonts w:ascii="仿宋_GB2312" w:eastAsia="仿宋_GB2312" w:hAnsi="宋体" w:cs="宋体" w:hint="eastAsia"/>
          <w:kern w:val="0"/>
          <w:sz w:val="32"/>
          <w:szCs w:val="32"/>
          <w:u w:val="single"/>
        </w:rPr>
        <w:t xml:space="preserve"> 海南省妇女儿童医学中心                                   </w:t>
      </w:r>
    </w:p>
    <w:p w:rsidR="00BE2A17" w:rsidRDefault="00F30DAA">
      <w:pPr>
        <w:widowControl/>
        <w:spacing w:line="578" w:lineRule="atLeast"/>
        <w:ind w:left="1600" w:hanging="160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主管部门： </w:t>
      </w:r>
      <w:r>
        <w:rPr>
          <w:rFonts w:ascii="仿宋_GB2312" w:eastAsia="仿宋_GB2312" w:hAnsi="宋体" w:cs="宋体" w:hint="eastAsia"/>
          <w:kern w:val="0"/>
          <w:sz w:val="32"/>
          <w:szCs w:val="32"/>
          <w:u w:val="single"/>
        </w:rPr>
        <w:t xml:space="preserve"> 海南省卫生健康委员会                                   </w:t>
      </w:r>
    </w:p>
    <w:p w:rsidR="00BE2A17" w:rsidRDefault="00F30DAA">
      <w:pPr>
        <w:widowControl/>
        <w:spacing w:line="578" w:lineRule="atLeast"/>
        <w:ind w:left="1600" w:hanging="160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评价时间： </w:t>
      </w:r>
      <w:r>
        <w:rPr>
          <w:rFonts w:ascii="仿宋_GB2312" w:eastAsia="仿宋_GB2312" w:hAnsi="宋体" w:cs="宋体" w:hint="eastAsia"/>
          <w:kern w:val="0"/>
          <w:sz w:val="32"/>
          <w:szCs w:val="32"/>
          <w:u w:val="single"/>
        </w:rPr>
        <w:t xml:space="preserve"> 2021年4 月20日至 2021 年 5月15 日  </w:t>
      </w:r>
    </w:p>
    <w:p w:rsidR="00BE2A17" w:rsidRDefault="00F30DAA">
      <w:pPr>
        <w:widowControl/>
        <w:spacing w:line="578" w:lineRule="atLeast"/>
        <w:ind w:left="1600" w:hanging="1600"/>
        <w:rPr>
          <w:rFonts w:ascii="仿宋_GB2312" w:eastAsia="仿宋_GB2312" w:hAnsi="宋体" w:cs="宋体"/>
          <w:kern w:val="0"/>
          <w:sz w:val="32"/>
          <w:szCs w:val="32"/>
          <w:u w:val="single"/>
        </w:rPr>
      </w:pPr>
      <w:r>
        <w:rPr>
          <w:rFonts w:ascii="仿宋_GB2312" w:eastAsia="仿宋_GB2312" w:hAnsi="宋体" w:cs="宋体" w:hint="eastAsia"/>
          <w:kern w:val="0"/>
          <w:sz w:val="32"/>
          <w:szCs w:val="32"/>
        </w:rPr>
        <w:t xml:space="preserve">     组织方式：</w:t>
      </w:r>
      <w:r>
        <w:rPr>
          <w:rFonts w:ascii="仿宋_GB2312" w:eastAsia="仿宋_GB2312" w:hAnsi="宋体" w:cs="宋体" w:hint="eastAsia"/>
          <w:spacing w:val="-20"/>
          <w:kern w:val="0"/>
          <w:sz w:val="32"/>
          <w:szCs w:val="32"/>
          <w:u w:val="single"/>
        </w:rPr>
        <w:t>□</w:t>
      </w:r>
      <w:r>
        <w:rPr>
          <w:rFonts w:ascii="仿宋_GB2312" w:eastAsia="仿宋_GB2312" w:hAnsi="宋体" w:cs="宋体" w:hint="eastAsia"/>
          <w:kern w:val="0"/>
          <w:sz w:val="32"/>
          <w:szCs w:val="32"/>
          <w:u w:val="single"/>
        </w:rPr>
        <w:t>财政部门</w:t>
      </w:r>
      <w:r w:rsidR="008505C3">
        <w:rPr>
          <w:rFonts w:ascii="仿宋_GB2312" w:eastAsia="仿宋_GB2312" w:hAnsi="宋体" w:cs="宋体" w:hint="eastAsia"/>
          <w:kern w:val="0"/>
          <w:sz w:val="32"/>
          <w:szCs w:val="32"/>
          <w:u w:val="single"/>
        </w:rPr>
        <w:t xml:space="preserve"> </w:t>
      </w:r>
      <w:r>
        <w:rPr>
          <w:rFonts w:ascii="仿宋_GB2312" w:eastAsia="仿宋_GB2312" w:hAnsi="宋体" w:cs="宋体" w:hint="eastAsia"/>
          <w:spacing w:val="-20"/>
          <w:kern w:val="0"/>
          <w:sz w:val="32"/>
          <w:szCs w:val="32"/>
          <w:u w:val="single"/>
        </w:rPr>
        <w:t>□</w:t>
      </w:r>
      <w:r>
        <w:rPr>
          <w:rFonts w:ascii="仿宋_GB2312" w:eastAsia="仿宋_GB2312" w:hAnsi="宋体" w:cs="宋体" w:hint="eastAsia"/>
          <w:kern w:val="0"/>
          <w:sz w:val="32"/>
          <w:szCs w:val="32"/>
          <w:u w:val="single"/>
        </w:rPr>
        <w:t>主管部门</w:t>
      </w:r>
      <w:r w:rsidR="008505C3">
        <w:rPr>
          <w:rFonts w:ascii="仿宋_GB2312" w:eastAsia="仿宋_GB2312" w:hAnsi="宋体" w:cs="宋体" w:hint="eastAsia"/>
          <w:kern w:val="0"/>
          <w:sz w:val="32"/>
          <w:szCs w:val="32"/>
          <w:u w:val="single"/>
        </w:rPr>
        <w:t xml:space="preserve">    </w:t>
      </w:r>
      <w:r>
        <w:rPr>
          <w:rFonts w:ascii="宋体" w:hAnsi="宋体"/>
          <w:szCs w:val="21"/>
        </w:rPr>
        <w:t>√</w:t>
      </w:r>
      <w:r>
        <w:rPr>
          <w:rFonts w:ascii="仿宋_GB2312" w:eastAsia="仿宋_GB2312" w:hAnsi="宋体" w:cs="宋体" w:hint="eastAsia"/>
          <w:kern w:val="0"/>
          <w:sz w:val="32"/>
          <w:szCs w:val="32"/>
          <w:u w:val="single"/>
        </w:rPr>
        <w:t>项目单位</w:t>
      </w:r>
    </w:p>
    <w:p w:rsidR="00BE2A17" w:rsidRPr="008505C3" w:rsidRDefault="00F30DAA" w:rsidP="008505C3">
      <w:pPr>
        <w:widowControl/>
        <w:spacing w:line="578" w:lineRule="atLeast"/>
        <w:ind w:left="1600" w:hanging="1600"/>
        <w:rPr>
          <w:rFonts w:ascii="仿宋_GB2312" w:eastAsia="仿宋_GB2312" w:hAnsi="宋体" w:cs="宋体"/>
          <w:kern w:val="0"/>
          <w:sz w:val="32"/>
          <w:szCs w:val="32"/>
          <w:u w:val="single"/>
        </w:rPr>
      </w:pPr>
      <w:r>
        <w:rPr>
          <w:rFonts w:ascii="仿宋_GB2312" w:eastAsia="仿宋_GB2312" w:hAnsi="宋体" w:cs="宋体" w:hint="eastAsia"/>
          <w:kern w:val="0"/>
          <w:sz w:val="32"/>
          <w:szCs w:val="32"/>
        </w:rPr>
        <w:t xml:space="preserve">     评价机构：</w:t>
      </w:r>
      <w:r>
        <w:rPr>
          <w:rFonts w:ascii="仿宋_GB2312" w:eastAsia="仿宋_GB2312" w:hAnsi="宋体" w:cs="宋体" w:hint="eastAsia"/>
          <w:spacing w:val="-20"/>
          <w:kern w:val="0"/>
          <w:sz w:val="32"/>
          <w:szCs w:val="32"/>
          <w:u w:val="single"/>
        </w:rPr>
        <w:t>□</w:t>
      </w:r>
      <w:r>
        <w:rPr>
          <w:rFonts w:ascii="仿宋_GB2312" w:eastAsia="仿宋_GB2312" w:hAnsi="宋体" w:cs="宋体" w:hint="eastAsia"/>
          <w:kern w:val="0"/>
          <w:sz w:val="32"/>
          <w:szCs w:val="32"/>
          <w:u w:val="single"/>
        </w:rPr>
        <w:t>中介机构</w:t>
      </w:r>
      <w:r w:rsidR="008505C3">
        <w:rPr>
          <w:rFonts w:ascii="仿宋_GB2312" w:eastAsia="仿宋_GB2312" w:hAnsi="宋体" w:cs="宋体" w:hint="eastAsia"/>
          <w:kern w:val="0"/>
          <w:sz w:val="32"/>
          <w:szCs w:val="32"/>
          <w:u w:val="single"/>
        </w:rPr>
        <w:t xml:space="preserve"> </w:t>
      </w:r>
      <w:r>
        <w:rPr>
          <w:rFonts w:ascii="仿宋_GB2312" w:eastAsia="仿宋_GB2312" w:hAnsi="宋体" w:cs="宋体" w:hint="eastAsia"/>
          <w:spacing w:val="-20"/>
          <w:kern w:val="0"/>
          <w:sz w:val="32"/>
          <w:szCs w:val="32"/>
          <w:u w:val="single"/>
        </w:rPr>
        <w:t>□</w:t>
      </w:r>
      <w:r>
        <w:rPr>
          <w:rFonts w:ascii="仿宋_GB2312" w:eastAsia="仿宋_GB2312" w:hAnsi="宋体" w:cs="宋体" w:hint="eastAsia"/>
          <w:kern w:val="0"/>
          <w:sz w:val="32"/>
          <w:szCs w:val="32"/>
          <w:u w:val="single"/>
        </w:rPr>
        <w:t>专家组</w:t>
      </w:r>
      <w:r w:rsidR="008505C3">
        <w:rPr>
          <w:rFonts w:ascii="仿宋_GB2312" w:eastAsia="仿宋_GB2312" w:hAnsi="宋体" w:cs="宋体" w:hint="eastAsia"/>
          <w:kern w:val="0"/>
          <w:sz w:val="32"/>
          <w:szCs w:val="32"/>
          <w:u w:val="single"/>
        </w:rPr>
        <w:t xml:space="preserve">   </w:t>
      </w:r>
      <w:r>
        <w:rPr>
          <w:rFonts w:ascii="宋体" w:hAnsi="宋体"/>
          <w:szCs w:val="21"/>
        </w:rPr>
        <w:t>√</w:t>
      </w:r>
      <w:r>
        <w:rPr>
          <w:rFonts w:ascii="仿宋_GB2312" w:eastAsia="仿宋_GB2312" w:hAnsi="宋体" w:cs="宋体" w:hint="eastAsia"/>
          <w:kern w:val="0"/>
          <w:sz w:val="32"/>
          <w:szCs w:val="32"/>
          <w:u w:val="single"/>
        </w:rPr>
        <w:t>项目单位评价组</w:t>
      </w:r>
    </w:p>
    <w:p w:rsidR="00BE2A17" w:rsidRPr="008505C3" w:rsidRDefault="00BE2A17">
      <w:pPr>
        <w:widowControl/>
        <w:spacing w:line="578" w:lineRule="atLeast"/>
        <w:ind w:left="1600" w:hanging="1600"/>
        <w:rPr>
          <w:rFonts w:ascii="仿宋_GB2312" w:eastAsia="仿宋_GB2312" w:hAnsi="宋体" w:cs="宋体"/>
          <w:kern w:val="0"/>
          <w:sz w:val="32"/>
          <w:szCs w:val="32"/>
        </w:rPr>
      </w:pPr>
    </w:p>
    <w:p w:rsidR="00BE2A17" w:rsidRDefault="00BE2A17">
      <w:pPr>
        <w:widowControl/>
        <w:spacing w:line="578" w:lineRule="atLeast"/>
        <w:rPr>
          <w:rFonts w:ascii="仿宋_GB2312" w:eastAsia="仿宋_GB2312" w:hAnsi="宋体" w:cs="宋体"/>
          <w:kern w:val="0"/>
          <w:sz w:val="32"/>
          <w:szCs w:val="32"/>
        </w:rPr>
      </w:pPr>
    </w:p>
    <w:p w:rsidR="00BE2A17" w:rsidRDefault="00BE2A17">
      <w:pPr>
        <w:widowControl/>
        <w:spacing w:line="578" w:lineRule="atLeast"/>
        <w:ind w:left="1600" w:hanging="1600"/>
        <w:rPr>
          <w:rFonts w:ascii="仿宋_GB2312" w:eastAsia="仿宋_GB2312" w:hAnsi="宋体" w:cs="宋体"/>
          <w:kern w:val="0"/>
          <w:sz w:val="32"/>
          <w:szCs w:val="32"/>
        </w:rPr>
      </w:pPr>
    </w:p>
    <w:p w:rsidR="00BE2A17" w:rsidRDefault="00BE2A17">
      <w:pPr>
        <w:widowControl/>
        <w:spacing w:line="578" w:lineRule="atLeast"/>
        <w:ind w:left="1600" w:hanging="1600"/>
        <w:rPr>
          <w:rFonts w:ascii="仿宋_GB2312" w:eastAsia="仿宋_GB2312" w:hAnsi="宋体" w:cs="宋体"/>
          <w:kern w:val="0"/>
          <w:sz w:val="32"/>
          <w:szCs w:val="32"/>
        </w:rPr>
      </w:pPr>
    </w:p>
    <w:p w:rsidR="00BE2A17" w:rsidRDefault="00BE2A17">
      <w:pPr>
        <w:widowControl/>
        <w:spacing w:line="578" w:lineRule="atLeast"/>
        <w:ind w:left="1600" w:hanging="1600"/>
        <w:rPr>
          <w:rFonts w:ascii="仿宋_GB2312" w:eastAsia="仿宋_GB2312" w:hAnsi="宋体" w:cs="宋体"/>
          <w:kern w:val="0"/>
          <w:sz w:val="32"/>
          <w:szCs w:val="32"/>
        </w:rPr>
      </w:pPr>
    </w:p>
    <w:p w:rsidR="00BE2A17" w:rsidRDefault="00F30DAA">
      <w:pPr>
        <w:widowControl/>
        <w:spacing w:line="578" w:lineRule="atLeast"/>
        <w:ind w:left="1600" w:hanging="160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评价单位（盖章）：</w:t>
      </w:r>
    </w:p>
    <w:p w:rsidR="00BE2A17" w:rsidRDefault="00F30DAA">
      <w:pPr>
        <w:widowControl/>
        <w:spacing w:line="578" w:lineRule="atLeast"/>
        <w:ind w:left="1600" w:hanging="160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上报时间：</w:t>
      </w:r>
    </w:p>
    <w:p w:rsidR="008505C3" w:rsidRDefault="008505C3" w:rsidP="001830E8">
      <w:pPr>
        <w:widowControl/>
        <w:spacing w:line="578" w:lineRule="atLeast"/>
        <w:rPr>
          <w:rFonts w:ascii="宋体" w:hAnsi="宋体" w:cs="宋体"/>
          <w:b/>
          <w:bCs/>
          <w:kern w:val="0"/>
          <w:sz w:val="44"/>
          <w:szCs w:val="44"/>
        </w:rPr>
      </w:pPr>
    </w:p>
    <w:p w:rsidR="00BE2A17" w:rsidRDefault="00F30DAA">
      <w:pPr>
        <w:widowControl/>
        <w:spacing w:line="578" w:lineRule="atLeast"/>
        <w:jc w:val="center"/>
        <w:rPr>
          <w:rFonts w:ascii="宋体" w:hAnsi="宋体" w:cs="宋体"/>
          <w:b/>
          <w:bCs/>
          <w:kern w:val="0"/>
          <w:sz w:val="44"/>
          <w:szCs w:val="44"/>
        </w:rPr>
      </w:pPr>
      <w:r>
        <w:rPr>
          <w:rFonts w:ascii="宋体" w:hAnsi="宋体" w:cs="宋体" w:hint="eastAsia"/>
          <w:b/>
          <w:bCs/>
          <w:kern w:val="0"/>
          <w:sz w:val="44"/>
          <w:szCs w:val="44"/>
        </w:rPr>
        <w:t>项目基本信息表</w:t>
      </w:r>
    </w:p>
    <w:p w:rsidR="00BE2A17" w:rsidRDefault="00BE2A17">
      <w:pPr>
        <w:widowControl/>
        <w:spacing w:line="578" w:lineRule="atLeast"/>
        <w:jc w:val="center"/>
        <w:rPr>
          <w:rFonts w:ascii="仿宋_GB2312" w:eastAsia="仿宋_GB2312" w:hAnsi="宋体" w:cs="宋体"/>
          <w:b/>
          <w:bCs/>
          <w:kern w:val="0"/>
          <w:sz w:val="44"/>
          <w:szCs w:val="44"/>
        </w:rPr>
      </w:pPr>
    </w:p>
    <w:tbl>
      <w:tblPr>
        <w:tblW w:w="9427" w:type="dxa"/>
        <w:jc w:val="center"/>
        <w:tblLayout w:type="fixed"/>
        <w:tblCellMar>
          <w:left w:w="85" w:type="dxa"/>
          <w:right w:w="85" w:type="dxa"/>
        </w:tblCellMar>
        <w:tblLook w:val="04A0"/>
      </w:tblPr>
      <w:tblGrid>
        <w:gridCol w:w="22"/>
        <w:gridCol w:w="1255"/>
        <w:gridCol w:w="210"/>
        <w:gridCol w:w="257"/>
        <w:gridCol w:w="398"/>
        <w:gridCol w:w="457"/>
        <w:gridCol w:w="336"/>
        <w:gridCol w:w="434"/>
        <w:gridCol w:w="24"/>
        <w:gridCol w:w="753"/>
        <w:gridCol w:w="125"/>
        <w:gridCol w:w="841"/>
        <w:gridCol w:w="236"/>
        <w:gridCol w:w="432"/>
        <w:gridCol w:w="398"/>
        <w:gridCol w:w="343"/>
        <w:gridCol w:w="23"/>
        <w:gridCol w:w="512"/>
        <w:gridCol w:w="1714"/>
        <w:gridCol w:w="13"/>
        <w:gridCol w:w="190"/>
        <w:gridCol w:w="50"/>
        <w:gridCol w:w="404"/>
      </w:tblGrid>
      <w:tr w:rsidR="00BE2A17">
        <w:trPr>
          <w:gridBefore w:val="1"/>
          <w:gridAfter w:val="4"/>
          <w:wBefore w:w="22" w:type="dxa"/>
          <w:wAfter w:w="657" w:type="dxa"/>
          <w:trHeight w:val="20"/>
          <w:jc w:val="center"/>
        </w:trPr>
        <w:tc>
          <w:tcPr>
            <w:tcW w:w="8748" w:type="dxa"/>
            <w:gridSpan w:val="18"/>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rPr>
                <w:rFonts w:ascii="宋体" w:hAnsi="宋体" w:cs="宋体"/>
                <w:kern w:val="0"/>
                <w:szCs w:val="21"/>
              </w:rPr>
            </w:pPr>
            <w:r>
              <w:rPr>
                <w:rFonts w:ascii="宋体" w:hAnsi="宋体" w:cs="宋体" w:hint="eastAsia"/>
                <w:b/>
                <w:bCs/>
                <w:kern w:val="0"/>
                <w:szCs w:val="21"/>
              </w:rPr>
              <w:t>一、项目基本情况</w:t>
            </w:r>
          </w:p>
        </w:tc>
      </w:tr>
      <w:tr w:rsidR="00BE2A17" w:rsidTr="001830E8">
        <w:trPr>
          <w:gridBefore w:val="1"/>
          <w:gridAfter w:val="4"/>
          <w:wBefore w:w="22" w:type="dxa"/>
          <w:wAfter w:w="657" w:type="dxa"/>
          <w:trHeight w:val="767"/>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项目实施单位</w:t>
            </w:r>
          </w:p>
        </w:tc>
        <w:tc>
          <w:tcPr>
            <w:tcW w:w="1649" w:type="dxa"/>
            <w:gridSpan w:val="5"/>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海南省妇女儿童医学中心</w:t>
            </w:r>
          </w:p>
        </w:tc>
        <w:tc>
          <w:tcPr>
            <w:tcW w:w="2785" w:type="dxa"/>
            <w:gridSpan w:val="6"/>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主管部门</w:t>
            </w:r>
          </w:p>
        </w:tc>
        <w:tc>
          <w:tcPr>
            <w:tcW w:w="2592" w:type="dxa"/>
            <w:gridSpan w:val="4"/>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海南省卫生健康委员会</w:t>
            </w:r>
          </w:p>
        </w:tc>
      </w:tr>
      <w:tr w:rsidR="00BE2A17" w:rsidTr="001830E8">
        <w:trPr>
          <w:gridBefore w:val="1"/>
          <w:gridAfter w:val="4"/>
          <w:wBefore w:w="22" w:type="dxa"/>
          <w:wAfter w:w="657" w:type="dxa"/>
          <w:trHeight w:val="315"/>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项目负责人</w:t>
            </w:r>
          </w:p>
        </w:tc>
        <w:tc>
          <w:tcPr>
            <w:tcW w:w="1649" w:type="dxa"/>
            <w:gridSpan w:val="5"/>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吴维学</w:t>
            </w:r>
          </w:p>
        </w:tc>
        <w:tc>
          <w:tcPr>
            <w:tcW w:w="2785" w:type="dxa"/>
            <w:gridSpan w:val="6"/>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联系电话</w:t>
            </w:r>
          </w:p>
        </w:tc>
        <w:tc>
          <w:tcPr>
            <w:tcW w:w="2592" w:type="dxa"/>
            <w:gridSpan w:val="4"/>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36689119</w:t>
            </w:r>
          </w:p>
        </w:tc>
      </w:tr>
      <w:tr w:rsidR="00BE2A17">
        <w:trPr>
          <w:gridBefore w:val="1"/>
          <w:gridAfter w:val="4"/>
          <w:wBefore w:w="22" w:type="dxa"/>
          <w:wAfter w:w="657"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地址</w:t>
            </w:r>
          </w:p>
        </w:tc>
        <w:tc>
          <w:tcPr>
            <w:tcW w:w="4434" w:type="dxa"/>
            <w:gridSpan w:val="11"/>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海口市龙昆南路75号</w:t>
            </w:r>
          </w:p>
        </w:tc>
        <w:tc>
          <w:tcPr>
            <w:tcW w:w="878" w:type="dxa"/>
            <w:gridSpan w:val="3"/>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邮编</w:t>
            </w:r>
          </w:p>
        </w:tc>
        <w:tc>
          <w:tcPr>
            <w:tcW w:w="1714" w:type="dxa"/>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570206</w:t>
            </w:r>
          </w:p>
        </w:tc>
      </w:tr>
      <w:tr w:rsidR="00BE2A17">
        <w:trPr>
          <w:gridBefore w:val="1"/>
          <w:gridAfter w:val="4"/>
          <w:wBefore w:w="22" w:type="dxa"/>
          <w:wAfter w:w="657"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项目类型</w:t>
            </w:r>
          </w:p>
        </w:tc>
        <w:tc>
          <w:tcPr>
            <w:tcW w:w="7026" w:type="dxa"/>
            <w:gridSpan w:val="15"/>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color w:val="000000" w:themeColor="text1"/>
                <w:kern w:val="0"/>
                <w:szCs w:val="21"/>
              </w:rPr>
            </w:pPr>
            <w:r>
              <w:rPr>
                <w:rFonts w:ascii="宋体" w:hAnsi="宋体" w:cs="宋体" w:hint="eastAsia"/>
                <w:color w:val="000000" w:themeColor="text1"/>
                <w:kern w:val="0"/>
                <w:szCs w:val="21"/>
              </w:rPr>
              <w:t>经常性项目（ ）       一次性项目（</w:t>
            </w:r>
            <w:r w:rsidR="00CE177B">
              <w:rPr>
                <w:rFonts w:ascii="宋体" w:hAnsi="宋体"/>
                <w:color w:val="000000" w:themeColor="text1"/>
                <w:szCs w:val="21"/>
              </w:rPr>
              <w:t>√</w:t>
            </w:r>
            <w:r>
              <w:rPr>
                <w:rFonts w:ascii="宋体" w:hAnsi="宋体" w:cs="宋体" w:hint="eastAsia"/>
                <w:color w:val="000000" w:themeColor="text1"/>
                <w:kern w:val="0"/>
                <w:szCs w:val="21"/>
              </w:rPr>
              <w:t xml:space="preserve">  ）</w:t>
            </w:r>
          </w:p>
        </w:tc>
      </w:tr>
      <w:tr w:rsidR="00BE2A17">
        <w:trPr>
          <w:gridBefore w:val="1"/>
          <w:gridAfter w:val="3"/>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计划投资额</w:t>
            </w:r>
          </w:p>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（万元）</w:t>
            </w:r>
          </w:p>
        </w:tc>
        <w:tc>
          <w:tcPr>
            <w:tcW w:w="855" w:type="dxa"/>
            <w:gridSpan w:val="2"/>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25787</w:t>
            </w:r>
          </w:p>
        </w:tc>
        <w:tc>
          <w:tcPr>
            <w:tcW w:w="1672" w:type="dxa"/>
            <w:gridSpan w:val="5"/>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实际到位资金（万元）</w:t>
            </w:r>
          </w:p>
        </w:tc>
        <w:tc>
          <w:tcPr>
            <w:tcW w:w="841" w:type="dxa"/>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25787</w:t>
            </w:r>
          </w:p>
        </w:tc>
        <w:tc>
          <w:tcPr>
            <w:tcW w:w="1432" w:type="dxa"/>
            <w:gridSpan w:val="5"/>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实际使用情况（万元）</w:t>
            </w:r>
          </w:p>
        </w:tc>
        <w:tc>
          <w:tcPr>
            <w:tcW w:w="2239" w:type="dxa"/>
            <w:gridSpan w:val="3"/>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25787</w:t>
            </w:r>
          </w:p>
        </w:tc>
      </w:tr>
      <w:tr w:rsidR="00BE2A17">
        <w:trPr>
          <w:gridBefore w:val="1"/>
          <w:gridAfter w:val="3"/>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其中：中央财政</w:t>
            </w:r>
          </w:p>
        </w:tc>
        <w:tc>
          <w:tcPr>
            <w:tcW w:w="855" w:type="dxa"/>
            <w:gridSpan w:val="2"/>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1672" w:type="dxa"/>
            <w:gridSpan w:val="5"/>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其中：中央财政</w:t>
            </w:r>
          </w:p>
        </w:tc>
        <w:tc>
          <w:tcPr>
            <w:tcW w:w="841" w:type="dxa"/>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1432" w:type="dxa"/>
            <w:gridSpan w:val="5"/>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2239" w:type="dxa"/>
            <w:gridSpan w:val="3"/>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r>
      <w:tr w:rsidR="00BE2A17">
        <w:trPr>
          <w:gridBefore w:val="1"/>
          <w:gridAfter w:val="3"/>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省财政</w:t>
            </w:r>
          </w:p>
        </w:tc>
        <w:tc>
          <w:tcPr>
            <w:tcW w:w="855" w:type="dxa"/>
            <w:gridSpan w:val="2"/>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25787</w:t>
            </w:r>
          </w:p>
        </w:tc>
        <w:tc>
          <w:tcPr>
            <w:tcW w:w="1672" w:type="dxa"/>
            <w:gridSpan w:val="5"/>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省财政</w:t>
            </w:r>
          </w:p>
        </w:tc>
        <w:tc>
          <w:tcPr>
            <w:tcW w:w="841" w:type="dxa"/>
            <w:tcBorders>
              <w:top w:val="single" w:sz="4" w:space="0" w:color="000000"/>
              <w:left w:val="nil"/>
              <w:bottom w:val="single" w:sz="4" w:space="0" w:color="000000"/>
              <w:right w:val="single" w:sz="4" w:space="0" w:color="000000"/>
            </w:tcBorders>
            <w:vAlign w:val="center"/>
          </w:tcPr>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25787</w:t>
            </w:r>
          </w:p>
        </w:tc>
        <w:tc>
          <w:tcPr>
            <w:tcW w:w="1432" w:type="dxa"/>
            <w:gridSpan w:val="5"/>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2239" w:type="dxa"/>
            <w:gridSpan w:val="3"/>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r>
      <w:tr w:rsidR="00BE2A17" w:rsidTr="001830E8">
        <w:trPr>
          <w:gridBefore w:val="1"/>
          <w:gridAfter w:val="3"/>
          <w:wBefore w:w="22" w:type="dxa"/>
          <w:wAfter w:w="644" w:type="dxa"/>
          <w:trHeight w:val="423"/>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市县财政</w:t>
            </w:r>
          </w:p>
        </w:tc>
        <w:tc>
          <w:tcPr>
            <w:tcW w:w="855" w:type="dxa"/>
            <w:gridSpan w:val="2"/>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1672" w:type="dxa"/>
            <w:gridSpan w:val="5"/>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市县财政</w:t>
            </w:r>
          </w:p>
        </w:tc>
        <w:tc>
          <w:tcPr>
            <w:tcW w:w="841" w:type="dxa"/>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1432" w:type="dxa"/>
            <w:gridSpan w:val="5"/>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2239" w:type="dxa"/>
            <w:gridSpan w:val="3"/>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r>
      <w:tr w:rsidR="00BE2A17">
        <w:trPr>
          <w:gridBefore w:val="1"/>
          <w:gridAfter w:val="3"/>
          <w:wBefore w:w="22" w:type="dxa"/>
          <w:wAfter w:w="644" w:type="dxa"/>
          <w:trHeight w:val="20"/>
          <w:jc w:val="center"/>
        </w:trPr>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其他</w:t>
            </w:r>
          </w:p>
        </w:tc>
        <w:tc>
          <w:tcPr>
            <w:tcW w:w="855" w:type="dxa"/>
            <w:gridSpan w:val="2"/>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1672" w:type="dxa"/>
            <w:gridSpan w:val="5"/>
            <w:tcBorders>
              <w:top w:val="single" w:sz="4" w:space="0" w:color="000000"/>
              <w:left w:val="nil"/>
              <w:bottom w:val="single" w:sz="4" w:space="0" w:color="000000"/>
              <w:right w:val="single" w:sz="4" w:space="0" w:color="000000"/>
            </w:tcBorders>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其他</w:t>
            </w:r>
          </w:p>
        </w:tc>
        <w:tc>
          <w:tcPr>
            <w:tcW w:w="841" w:type="dxa"/>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1432" w:type="dxa"/>
            <w:gridSpan w:val="5"/>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c>
          <w:tcPr>
            <w:tcW w:w="2239" w:type="dxa"/>
            <w:gridSpan w:val="3"/>
            <w:tcBorders>
              <w:top w:val="single" w:sz="4" w:space="0" w:color="000000"/>
              <w:left w:val="nil"/>
              <w:bottom w:val="single" w:sz="4" w:space="0" w:color="000000"/>
              <w:right w:val="single" w:sz="4" w:space="0" w:color="000000"/>
            </w:tcBorders>
            <w:vAlign w:val="center"/>
          </w:tcPr>
          <w:p w:rsidR="00BE2A17" w:rsidRDefault="00BE2A17">
            <w:pPr>
              <w:widowControl/>
              <w:spacing w:line="578" w:lineRule="atLeast"/>
              <w:jc w:val="center"/>
              <w:rPr>
                <w:rFonts w:ascii="宋体" w:hAnsi="宋体" w:cs="宋体"/>
                <w:kern w:val="0"/>
                <w:szCs w:val="21"/>
              </w:rPr>
            </w:pPr>
          </w:p>
        </w:tc>
      </w:tr>
      <w:tr w:rsidR="00BE2A17">
        <w:trPr>
          <w:gridBefore w:val="1"/>
          <w:gridAfter w:val="3"/>
          <w:wBefore w:w="22" w:type="dxa"/>
          <w:wAfter w:w="644" w:type="dxa"/>
          <w:trHeight w:val="20"/>
          <w:jc w:val="center"/>
        </w:trPr>
        <w:tc>
          <w:tcPr>
            <w:tcW w:w="8761" w:type="dxa"/>
            <w:gridSpan w:val="19"/>
            <w:tcBorders>
              <w:top w:val="single" w:sz="4" w:space="0" w:color="000000"/>
              <w:left w:val="single" w:sz="4" w:space="0" w:color="000000"/>
              <w:bottom w:val="single" w:sz="4" w:space="0" w:color="000000"/>
              <w:right w:val="single" w:sz="4" w:space="0" w:color="000000"/>
            </w:tcBorders>
            <w:vAlign w:val="center"/>
          </w:tcPr>
          <w:p w:rsidR="00BE2A17" w:rsidRDefault="00F30DAA">
            <w:pPr>
              <w:widowControl/>
              <w:spacing w:line="20" w:lineRule="atLeast"/>
              <w:rPr>
                <w:rFonts w:ascii="宋体" w:hAnsi="宋体" w:cs="宋体"/>
                <w:kern w:val="0"/>
                <w:szCs w:val="21"/>
              </w:rPr>
            </w:pPr>
            <w:r>
              <w:rPr>
                <w:rFonts w:ascii="宋体" w:hAnsi="宋体" w:cs="宋体" w:hint="eastAsia"/>
                <w:b/>
                <w:bCs/>
                <w:kern w:val="0"/>
                <w:szCs w:val="21"/>
              </w:rPr>
              <w:t>二、</w:t>
            </w:r>
            <w:r>
              <w:rPr>
                <w:rFonts w:ascii="宋体" w:hAnsi="宋体" w:cs="宋体" w:hint="eastAsia"/>
                <w:b/>
                <w:bCs/>
                <w:color w:val="000000"/>
                <w:kern w:val="0"/>
                <w:szCs w:val="21"/>
              </w:rPr>
              <w:t>绩效评价指标评分（参考）</w:t>
            </w:r>
          </w:p>
        </w:tc>
      </w:tr>
      <w:tr w:rsidR="00BE2A17">
        <w:trPr>
          <w:trHeight w:val="20"/>
          <w:jc w:val="center"/>
        </w:trPr>
        <w:tc>
          <w:tcPr>
            <w:tcW w:w="1277" w:type="dxa"/>
            <w:gridSpan w:val="2"/>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一级指标</w:t>
            </w:r>
          </w:p>
        </w:tc>
        <w:tc>
          <w:tcPr>
            <w:tcW w:w="865" w:type="dxa"/>
            <w:gridSpan w:val="3"/>
            <w:tcBorders>
              <w:top w:val="single" w:sz="4" w:space="0" w:color="000000"/>
              <w:left w:val="nil"/>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分值</w:t>
            </w:r>
          </w:p>
        </w:tc>
        <w:tc>
          <w:tcPr>
            <w:tcW w:w="1227"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二级指标</w:t>
            </w:r>
          </w:p>
        </w:tc>
        <w:tc>
          <w:tcPr>
            <w:tcW w:w="777"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分值</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三级指标</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分值</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color w:val="000000"/>
                <w:kern w:val="0"/>
                <w:szCs w:val="21"/>
              </w:rPr>
            </w:pPr>
            <w:r>
              <w:rPr>
                <w:rFonts w:ascii="宋体" w:hAnsi="宋体" w:cs="宋体" w:hint="eastAsia"/>
                <w:color w:val="000000"/>
                <w:kern w:val="0"/>
                <w:szCs w:val="21"/>
              </w:rPr>
              <w:t>得分</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项目决策</w:t>
            </w:r>
          </w:p>
        </w:tc>
        <w:tc>
          <w:tcPr>
            <w:tcW w:w="865" w:type="dxa"/>
            <w:gridSpan w:val="3"/>
            <w:vMerge w:val="restar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20</w:t>
            </w:r>
          </w:p>
        </w:tc>
        <w:tc>
          <w:tcPr>
            <w:tcW w:w="1227"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kern w:val="0"/>
                <w:szCs w:val="21"/>
              </w:rPr>
            </w:pPr>
            <w:r>
              <w:rPr>
                <w:rFonts w:ascii="宋体" w:hAnsi="宋体" w:cs="宋体" w:hint="eastAsia"/>
                <w:color w:val="000000"/>
                <w:kern w:val="0"/>
                <w:szCs w:val="21"/>
              </w:rPr>
              <w:t>项目目标</w:t>
            </w:r>
            <w:r>
              <w:rPr>
                <w:rFonts w:ascii="宋体" w:hAnsi="宋体" w:cs="宋体"/>
                <w:noProof/>
                <w:kern w:val="0"/>
                <w:szCs w:val="21"/>
              </w:rPr>
              <w:drawing>
                <wp:inline distT="0" distB="0" distL="0" distR="0">
                  <wp:extent cx="22860" cy="22860"/>
                  <wp:effectExtent l="0" t="0" r="0" b="0"/>
                  <wp:docPr id="1" name="图片 1" descr="wps8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89D"/>
                          <pic:cNvPicPr>
                            <a:picLocks noChangeAspect="1" noChangeArrowheads="1"/>
                          </pic:cNvPicPr>
                        </pic:nvPicPr>
                        <pic:blipFill>
                          <a:blip r:embed="rId7"/>
                          <a:srcRect/>
                          <a:stretch>
                            <a:fillRect/>
                          </a:stretch>
                        </pic:blipFill>
                        <pic:spPr>
                          <a:xfrm>
                            <a:off x="0" y="0"/>
                            <a:ext cx="22860" cy="22860"/>
                          </a:xfrm>
                          <a:prstGeom prst="rect">
                            <a:avLst/>
                          </a:prstGeom>
                          <a:noFill/>
                          <a:ln w="9525">
                            <a:noFill/>
                            <a:miter lim="800000"/>
                            <a:headEnd/>
                            <a:tailEnd/>
                          </a:ln>
                        </pic:spPr>
                      </pic:pic>
                    </a:graphicData>
                  </a:graphic>
                </wp:inline>
              </w:drawing>
            </w:r>
            <w:r>
              <w:rPr>
                <w:rFonts w:ascii="宋体" w:hAnsi="宋体" w:cs="宋体"/>
                <w:noProof/>
                <w:kern w:val="0"/>
                <w:szCs w:val="21"/>
              </w:rPr>
              <w:drawing>
                <wp:inline distT="0" distB="0" distL="0" distR="0">
                  <wp:extent cx="22860" cy="22860"/>
                  <wp:effectExtent l="0" t="0" r="0" b="0"/>
                  <wp:docPr id="2" name="图片 2" descr="wps8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ps89E"/>
                          <pic:cNvPicPr>
                            <a:picLocks noChangeAspect="1" noChangeArrowheads="1"/>
                          </pic:cNvPicPr>
                        </pic:nvPicPr>
                        <pic:blipFill>
                          <a:blip r:embed="rId7"/>
                          <a:srcRect/>
                          <a:stretch>
                            <a:fillRect/>
                          </a:stretch>
                        </pic:blipFill>
                        <pic:spPr>
                          <a:xfrm>
                            <a:off x="0" y="0"/>
                            <a:ext cx="22860" cy="22860"/>
                          </a:xfrm>
                          <a:prstGeom prst="rect">
                            <a:avLst/>
                          </a:prstGeom>
                          <a:noFill/>
                          <a:ln w="9525">
                            <a:noFill/>
                            <a:miter lim="800000"/>
                            <a:headEnd/>
                            <a:tailEnd/>
                          </a:ln>
                        </pic:spPr>
                      </pic:pic>
                    </a:graphicData>
                  </a:graphic>
                </wp:inline>
              </w:drawing>
            </w:r>
            <w:r>
              <w:rPr>
                <w:rFonts w:ascii="宋体" w:hAnsi="宋体" w:cs="宋体"/>
                <w:noProof/>
                <w:kern w:val="0"/>
                <w:szCs w:val="21"/>
              </w:rPr>
              <w:drawing>
                <wp:inline distT="0" distB="0" distL="0" distR="0">
                  <wp:extent cx="22860" cy="22860"/>
                  <wp:effectExtent l="0" t="0" r="0" b="0"/>
                  <wp:docPr id="3" name="图片 3" descr="wps8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wps89F"/>
                          <pic:cNvPicPr>
                            <a:picLocks noChangeAspect="1" noChangeArrowheads="1"/>
                          </pic:cNvPicPr>
                        </pic:nvPicPr>
                        <pic:blipFill>
                          <a:blip r:embed="rId7"/>
                          <a:srcRect/>
                          <a:stretch>
                            <a:fillRect/>
                          </a:stretch>
                        </pic:blipFill>
                        <pic:spPr>
                          <a:xfrm>
                            <a:off x="0" y="0"/>
                            <a:ext cx="22860" cy="22860"/>
                          </a:xfrm>
                          <a:prstGeom prst="rect">
                            <a:avLst/>
                          </a:prstGeom>
                          <a:noFill/>
                          <a:ln w="9525">
                            <a:noFill/>
                            <a:miter lim="800000"/>
                            <a:headEnd/>
                            <a:tailEnd/>
                          </a:ln>
                        </pic:spPr>
                      </pic:pic>
                    </a:graphicData>
                  </a:graphic>
                </wp:inline>
              </w:drawing>
            </w:r>
            <w:r>
              <w:rPr>
                <w:rFonts w:ascii="宋体" w:hAnsi="宋体" w:cs="宋体"/>
                <w:noProof/>
                <w:kern w:val="0"/>
                <w:szCs w:val="21"/>
              </w:rPr>
              <w:drawing>
                <wp:inline distT="0" distB="0" distL="0" distR="0">
                  <wp:extent cx="22860" cy="22860"/>
                  <wp:effectExtent l="0" t="0" r="0" b="0"/>
                  <wp:docPr id="4" name="图片 4" descr="wps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wps8A0"/>
                          <pic:cNvPicPr>
                            <a:picLocks noChangeAspect="1" noChangeArrowheads="1"/>
                          </pic:cNvPicPr>
                        </pic:nvPicPr>
                        <pic:blipFill>
                          <a:blip r:embed="rId7"/>
                          <a:srcRect/>
                          <a:stretch>
                            <a:fillRect/>
                          </a:stretch>
                        </pic:blipFill>
                        <pic:spPr>
                          <a:xfrm>
                            <a:off x="0" y="0"/>
                            <a:ext cx="22860" cy="22860"/>
                          </a:xfrm>
                          <a:prstGeom prst="rect">
                            <a:avLst/>
                          </a:prstGeom>
                          <a:noFill/>
                          <a:ln w="9525">
                            <a:noFill/>
                            <a:miter lim="800000"/>
                            <a:headEnd/>
                            <a:tailEnd/>
                          </a:ln>
                        </pic:spPr>
                      </pic:pic>
                    </a:graphicData>
                  </a:graphic>
                </wp:inline>
              </w:drawing>
            </w:r>
          </w:p>
        </w:tc>
        <w:tc>
          <w:tcPr>
            <w:tcW w:w="777"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4</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目标内容</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4</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4</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tcBorders>
              <w:top w:val="single" w:sz="4" w:space="0" w:color="000000"/>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single" w:sz="4" w:space="0" w:color="000000"/>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决策过程</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8</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决策依据</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3</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3</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462"/>
          <w:jc w:val="center"/>
        </w:trPr>
        <w:tc>
          <w:tcPr>
            <w:tcW w:w="1277" w:type="dxa"/>
            <w:gridSpan w:val="2"/>
            <w:vMerge/>
            <w:tcBorders>
              <w:top w:val="single" w:sz="4" w:space="0" w:color="000000"/>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single" w:sz="4" w:space="0" w:color="000000"/>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决策程序</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5</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5</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tcBorders>
              <w:top w:val="single" w:sz="4" w:space="0" w:color="000000"/>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single" w:sz="4" w:space="0" w:color="000000"/>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资金分配</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8</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分配办法</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2</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2</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tcBorders>
              <w:top w:val="single" w:sz="4" w:space="0" w:color="000000"/>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single" w:sz="4" w:space="0" w:color="000000"/>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分配结果</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6</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6</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项目管理</w:t>
            </w:r>
          </w:p>
        </w:tc>
        <w:tc>
          <w:tcPr>
            <w:tcW w:w="865"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25</w:t>
            </w: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资金到位</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5</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到位率</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3</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3</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到位时效</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2</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2</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资金管理</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资金使用</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7</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7</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rsidTr="001830E8">
        <w:trPr>
          <w:trHeight w:val="712"/>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财务管理</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3</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3</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组织实施</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组织机构</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管理制度</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9</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9</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产出指标</w:t>
            </w:r>
          </w:p>
        </w:tc>
        <w:tc>
          <w:tcPr>
            <w:tcW w:w="865"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40</w:t>
            </w:r>
          </w:p>
        </w:tc>
        <w:tc>
          <w:tcPr>
            <w:tcW w:w="1227" w:type="dxa"/>
            <w:gridSpan w:val="3"/>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数量指标</w:t>
            </w:r>
          </w:p>
        </w:tc>
        <w:tc>
          <w:tcPr>
            <w:tcW w:w="777" w:type="dxa"/>
            <w:gridSpan w:val="2"/>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40</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购置土地面积</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w:t>
            </w:r>
          </w:p>
        </w:tc>
        <w:tc>
          <w:tcPr>
            <w:tcW w:w="190" w:type="dxa"/>
            <w:vAlign w:val="center"/>
          </w:tcPr>
          <w:p w:rsidR="00BE2A17" w:rsidRDefault="00BE2A17">
            <w:pPr>
              <w:widowControl/>
              <w:jc w:val="left"/>
              <w:rPr>
                <w:rFonts w:ascii="宋体" w:hAnsi="宋体" w:cs="宋体"/>
                <w:kern w:val="0"/>
                <w:sz w:val="2"/>
              </w:rPr>
            </w:pPr>
          </w:p>
        </w:tc>
        <w:tc>
          <w:tcPr>
            <w:tcW w:w="454" w:type="dxa"/>
            <w:gridSpan w:val="2"/>
            <w:vAlign w:val="center"/>
          </w:tcPr>
          <w:p w:rsidR="00BE2A17" w:rsidRDefault="00BE2A17">
            <w:pPr>
              <w:widowControl/>
              <w:jc w:val="left"/>
              <w:rPr>
                <w:kern w:val="0"/>
                <w:sz w:val="20"/>
                <w:szCs w:val="20"/>
              </w:rPr>
            </w:pPr>
          </w:p>
        </w:tc>
      </w:tr>
      <w:tr w:rsidR="00BE2A17">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初步设计文件编制</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w:t>
            </w: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673"/>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环境影响评估</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8</w:t>
            </w: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1277" w:type="dxa"/>
            <w:gridSpan w:val="2"/>
            <w:vMerge/>
            <w:tcBorders>
              <w:top w:val="nil"/>
              <w:left w:val="single" w:sz="4" w:space="0" w:color="000000"/>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865"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227" w:type="dxa"/>
            <w:gridSpan w:val="3"/>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777" w:type="dxa"/>
            <w:gridSpan w:val="2"/>
            <w:vMerge/>
            <w:tcBorders>
              <w:top w:val="nil"/>
              <w:left w:val="nil"/>
              <w:bottom w:val="single" w:sz="4" w:space="0" w:color="000000"/>
              <w:right w:val="single" w:sz="4" w:space="0" w:color="000000"/>
            </w:tcBorders>
            <w:vAlign w:val="center"/>
          </w:tcPr>
          <w:p w:rsidR="00BE2A17" w:rsidRDefault="00BE2A17">
            <w:pPr>
              <w:widowControl/>
              <w:spacing w:line="360" w:lineRule="auto"/>
              <w:jc w:val="left"/>
              <w:rPr>
                <w:rFonts w:ascii="宋体" w:hAnsi="宋体" w:cs="宋体"/>
                <w:color w:val="000000"/>
                <w:kern w:val="0"/>
                <w:szCs w:val="21"/>
              </w:rPr>
            </w:pP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设计方案文件编制</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w:t>
            </w: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12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效益指标</w:t>
            </w:r>
          </w:p>
        </w:tc>
        <w:tc>
          <w:tcPr>
            <w:tcW w:w="865"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15</w:t>
            </w:r>
          </w:p>
        </w:tc>
        <w:tc>
          <w:tcPr>
            <w:tcW w:w="1227"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社会效益指标</w:t>
            </w:r>
          </w:p>
        </w:tc>
        <w:tc>
          <w:tcPr>
            <w:tcW w:w="777"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15</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初步设计及概算获批</w:t>
            </w: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15</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15</w:t>
            </w: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733"/>
          <w:jc w:val="center"/>
        </w:trPr>
        <w:tc>
          <w:tcPr>
            <w:tcW w:w="12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总分</w:t>
            </w:r>
          </w:p>
        </w:tc>
        <w:tc>
          <w:tcPr>
            <w:tcW w:w="865"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100</w:t>
            </w:r>
          </w:p>
        </w:tc>
        <w:tc>
          <w:tcPr>
            <w:tcW w:w="1227"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spacing w:line="360" w:lineRule="auto"/>
              <w:jc w:val="center"/>
              <w:rPr>
                <w:rFonts w:ascii="宋体" w:hAnsi="宋体" w:cs="宋体"/>
                <w:color w:val="000000"/>
                <w:kern w:val="0"/>
                <w:szCs w:val="21"/>
              </w:rPr>
            </w:pPr>
          </w:p>
        </w:tc>
        <w:tc>
          <w:tcPr>
            <w:tcW w:w="777"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100</w:t>
            </w:r>
          </w:p>
        </w:tc>
        <w:tc>
          <w:tcPr>
            <w:tcW w:w="1634"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spacing w:line="360" w:lineRule="auto"/>
              <w:jc w:val="center"/>
              <w:rPr>
                <w:rFonts w:ascii="宋体" w:hAnsi="宋体" w:cs="宋体"/>
                <w:color w:val="000000"/>
                <w:kern w:val="0"/>
                <w:szCs w:val="21"/>
              </w:rPr>
            </w:pPr>
          </w:p>
        </w:tc>
        <w:tc>
          <w:tcPr>
            <w:tcW w:w="74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100</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98</w:t>
            </w: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4146"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评价等次</w:t>
            </w:r>
          </w:p>
        </w:tc>
        <w:tc>
          <w:tcPr>
            <w:tcW w:w="4637" w:type="dxa"/>
            <w:gridSpan w:val="10"/>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578" w:lineRule="atLeast"/>
              <w:jc w:val="center"/>
              <w:rPr>
                <w:rFonts w:ascii="宋体" w:hAnsi="宋体" w:cs="宋体"/>
                <w:color w:val="000000" w:themeColor="text1"/>
                <w:kern w:val="0"/>
                <w:szCs w:val="21"/>
              </w:rPr>
            </w:pPr>
            <w:r>
              <w:rPr>
                <w:rFonts w:hAnsi="仿宋" w:hint="eastAsia"/>
                <w:color w:val="000000" w:themeColor="text1"/>
                <w:szCs w:val="32"/>
              </w:rPr>
              <w:t>优</w:t>
            </w: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8783"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rPr>
                <w:rFonts w:ascii="宋体" w:hAnsi="宋体" w:cs="宋体"/>
                <w:b/>
                <w:bCs/>
                <w:kern w:val="0"/>
                <w:szCs w:val="21"/>
              </w:rPr>
            </w:pPr>
            <w:r>
              <w:rPr>
                <w:rFonts w:ascii="宋体" w:hAnsi="宋体" w:cs="宋体" w:hint="eastAsia"/>
                <w:b/>
                <w:bCs/>
                <w:kern w:val="0"/>
                <w:szCs w:val="21"/>
              </w:rPr>
              <w:t>三、评价人员</w:t>
            </w: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姓  名</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职务/职称</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单   位</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项目评分</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签 字</w:t>
            </w: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99"/>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汤成毅</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保障部</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李碧蓉</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财务部</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倪碧莲</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监察审计科</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李  超</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信息和临床数据中心</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莫少伟</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主任</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教学科</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卓怀精</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一级职员</w:t>
            </w: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adjustRightInd w:val="0"/>
              <w:snapToGrid w:val="0"/>
              <w:spacing w:line="578" w:lineRule="atLeast"/>
              <w:jc w:val="center"/>
              <w:rPr>
                <w:rFonts w:ascii="宋体" w:hAnsi="宋体" w:cs="宋体"/>
                <w:kern w:val="0"/>
                <w:szCs w:val="21"/>
              </w:rPr>
            </w:pPr>
            <w:r>
              <w:rPr>
                <w:rFonts w:ascii="宋体" w:hAnsi="宋体" w:cs="宋体" w:hint="eastAsia"/>
                <w:kern w:val="0"/>
                <w:szCs w:val="21"/>
              </w:rPr>
              <w:t>保障部</w:t>
            </w: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adjustRightInd w:val="0"/>
              <w:snapToGrid w:val="0"/>
              <w:spacing w:line="578" w:lineRule="atLeast"/>
              <w:jc w:val="center"/>
              <w:rPr>
                <w:rFonts w:ascii="宋体" w:hAnsi="宋体" w:cs="宋体"/>
                <w:kern w:val="0"/>
                <w:szCs w:val="21"/>
              </w:rPr>
            </w:pP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1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napToGrid w:val="0"/>
              <w:spacing w:line="20" w:lineRule="atLeast"/>
              <w:jc w:val="center"/>
              <w:rPr>
                <w:rFonts w:ascii="宋体" w:hAnsi="宋体" w:cs="宋体"/>
                <w:kern w:val="0"/>
                <w:szCs w:val="21"/>
              </w:rPr>
            </w:pPr>
            <w:r>
              <w:rPr>
                <w:rFonts w:ascii="宋体" w:hAnsi="宋体" w:cs="宋体" w:hint="eastAsia"/>
                <w:kern w:val="0"/>
                <w:szCs w:val="21"/>
              </w:rPr>
              <w:t>合计</w:t>
            </w:r>
          </w:p>
        </w:tc>
        <w:tc>
          <w:tcPr>
            <w:tcW w:w="1448"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snapToGrid w:val="0"/>
              <w:spacing w:line="578" w:lineRule="atLeast"/>
              <w:jc w:val="center"/>
              <w:rPr>
                <w:rFonts w:ascii="宋体" w:hAnsi="宋体" w:cs="宋体"/>
                <w:kern w:val="0"/>
                <w:szCs w:val="21"/>
              </w:rPr>
            </w:pPr>
          </w:p>
        </w:tc>
        <w:tc>
          <w:tcPr>
            <w:tcW w:w="2413"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snapToGrid w:val="0"/>
              <w:spacing w:line="578" w:lineRule="atLeast"/>
              <w:jc w:val="center"/>
              <w:rPr>
                <w:rFonts w:ascii="宋体" w:hAnsi="宋体" w:cs="宋体"/>
                <w:kern w:val="0"/>
                <w:szCs w:val="21"/>
              </w:rPr>
            </w:pPr>
          </w:p>
        </w:tc>
        <w:tc>
          <w:tcPr>
            <w:tcW w:w="1173"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F30DAA">
            <w:pPr>
              <w:widowControl/>
              <w:snapToGrid w:val="0"/>
              <w:spacing w:line="20" w:lineRule="atLeast"/>
              <w:jc w:val="center"/>
              <w:rPr>
                <w:rFonts w:ascii="宋体" w:hAnsi="宋体" w:cs="宋体"/>
                <w:kern w:val="0"/>
                <w:szCs w:val="21"/>
              </w:rPr>
            </w:pPr>
            <w:r>
              <w:rPr>
                <w:rFonts w:ascii="宋体" w:hAnsi="宋体" w:cs="宋体" w:hint="eastAsia"/>
                <w:color w:val="A4A4A4"/>
                <w:kern w:val="0"/>
                <w:szCs w:val="21"/>
              </w:rPr>
              <w:t>平均得分</w:t>
            </w:r>
          </w:p>
        </w:tc>
        <w:tc>
          <w:tcPr>
            <w:tcW w:w="2262" w:type="dxa"/>
            <w:gridSpan w:val="4"/>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snapToGrid w:val="0"/>
              <w:spacing w:line="578" w:lineRule="atLeast"/>
              <w:jc w:val="center"/>
              <w:rPr>
                <w:rFonts w:ascii="宋体" w:hAnsi="宋体" w:cs="宋体"/>
                <w:kern w:val="0"/>
                <w:szCs w:val="21"/>
              </w:rPr>
            </w:pP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r w:rsidR="00BE2A17">
        <w:trPr>
          <w:trHeight w:val="20"/>
          <w:jc w:val="center"/>
        </w:trPr>
        <w:tc>
          <w:tcPr>
            <w:tcW w:w="8783"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2A17" w:rsidRDefault="00BE2A17">
            <w:pPr>
              <w:widowControl/>
              <w:spacing w:line="578" w:lineRule="atLeast"/>
              <w:jc w:val="center"/>
              <w:rPr>
                <w:rFonts w:ascii="宋体" w:hAnsi="宋体" w:cs="宋体"/>
                <w:kern w:val="0"/>
                <w:szCs w:val="21"/>
              </w:rPr>
            </w:pPr>
          </w:p>
          <w:p w:rsidR="00BE2A17" w:rsidRDefault="00BE2A17">
            <w:pPr>
              <w:widowControl/>
              <w:spacing w:line="578" w:lineRule="atLeast"/>
              <w:jc w:val="center"/>
              <w:rPr>
                <w:rFonts w:ascii="宋体" w:hAnsi="宋体" w:cs="宋体"/>
                <w:kern w:val="0"/>
                <w:szCs w:val="21"/>
              </w:rPr>
            </w:pPr>
          </w:p>
          <w:p w:rsidR="00BE2A17" w:rsidRDefault="00F30DAA">
            <w:pPr>
              <w:widowControl/>
              <w:spacing w:line="578" w:lineRule="atLeast"/>
              <w:jc w:val="center"/>
              <w:rPr>
                <w:rFonts w:ascii="宋体" w:hAnsi="宋体" w:cs="宋体"/>
                <w:kern w:val="0"/>
                <w:szCs w:val="21"/>
              </w:rPr>
            </w:pPr>
            <w:r>
              <w:rPr>
                <w:rFonts w:ascii="宋体" w:hAnsi="宋体" w:cs="宋体" w:hint="eastAsia"/>
                <w:kern w:val="0"/>
                <w:szCs w:val="21"/>
              </w:rPr>
              <w:t>评价工作组组长（签字并单位盖章）：</w:t>
            </w:r>
          </w:p>
          <w:p w:rsidR="00BE2A17" w:rsidRDefault="00F30DAA">
            <w:pPr>
              <w:widowControl/>
              <w:spacing w:line="20" w:lineRule="atLeast"/>
              <w:jc w:val="center"/>
              <w:rPr>
                <w:rFonts w:ascii="宋体" w:hAnsi="宋体" w:cs="宋体"/>
                <w:kern w:val="0"/>
                <w:szCs w:val="21"/>
              </w:rPr>
            </w:pPr>
            <w:r>
              <w:rPr>
                <w:rFonts w:ascii="宋体" w:hAnsi="宋体" w:cs="宋体" w:hint="eastAsia"/>
                <w:kern w:val="0"/>
                <w:szCs w:val="21"/>
              </w:rPr>
              <w:t>年    月   日</w:t>
            </w:r>
          </w:p>
        </w:tc>
        <w:tc>
          <w:tcPr>
            <w:tcW w:w="240" w:type="dxa"/>
            <w:gridSpan w:val="2"/>
            <w:vAlign w:val="center"/>
          </w:tcPr>
          <w:p w:rsidR="00BE2A17" w:rsidRDefault="00BE2A17">
            <w:pPr>
              <w:widowControl/>
              <w:jc w:val="left"/>
              <w:rPr>
                <w:rFonts w:ascii="宋体" w:hAnsi="宋体" w:cs="宋体"/>
                <w:kern w:val="0"/>
                <w:sz w:val="2"/>
              </w:rPr>
            </w:pPr>
          </w:p>
        </w:tc>
        <w:tc>
          <w:tcPr>
            <w:tcW w:w="404" w:type="dxa"/>
            <w:vAlign w:val="center"/>
          </w:tcPr>
          <w:p w:rsidR="00BE2A17" w:rsidRDefault="00BE2A17">
            <w:pPr>
              <w:widowControl/>
              <w:jc w:val="left"/>
              <w:rPr>
                <w:kern w:val="0"/>
                <w:sz w:val="20"/>
                <w:szCs w:val="20"/>
              </w:rPr>
            </w:pPr>
          </w:p>
        </w:tc>
      </w:tr>
    </w:tbl>
    <w:p w:rsidR="00BE2A17" w:rsidRDefault="00BE2A17">
      <w:pPr>
        <w:widowControl/>
        <w:spacing w:line="578" w:lineRule="atLeast"/>
        <w:jc w:val="center"/>
        <w:rPr>
          <w:rFonts w:ascii="宋体" w:hAnsi="宋体" w:cs="宋体"/>
          <w:b/>
          <w:bCs/>
          <w:color w:val="000000"/>
          <w:kern w:val="0"/>
          <w:sz w:val="44"/>
          <w:szCs w:val="44"/>
        </w:rPr>
      </w:pPr>
    </w:p>
    <w:p w:rsidR="00BE2A17" w:rsidRDefault="00BE2A17">
      <w:pPr>
        <w:widowControl/>
        <w:spacing w:line="578" w:lineRule="atLeast"/>
        <w:jc w:val="center"/>
        <w:rPr>
          <w:rFonts w:ascii="宋体" w:hAnsi="宋体" w:cs="宋体"/>
          <w:b/>
          <w:bCs/>
          <w:color w:val="000000"/>
          <w:kern w:val="0"/>
          <w:sz w:val="44"/>
          <w:szCs w:val="44"/>
        </w:rPr>
      </w:pPr>
    </w:p>
    <w:p w:rsidR="00BE2A17" w:rsidRDefault="00BE2A17">
      <w:pPr>
        <w:widowControl/>
        <w:spacing w:line="578" w:lineRule="atLeast"/>
        <w:jc w:val="center"/>
        <w:rPr>
          <w:rFonts w:ascii="宋体" w:hAnsi="宋体" w:cs="宋体"/>
          <w:b/>
          <w:bCs/>
          <w:color w:val="000000"/>
          <w:kern w:val="0"/>
          <w:sz w:val="44"/>
          <w:szCs w:val="44"/>
        </w:rPr>
      </w:pPr>
    </w:p>
    <w:p w:rsidR="00BE2A17" w:rsidRDefault="00F30DAA">
      <w:pPr>
        <w:widowControl/>
        <w:spacing w:line="578" w:lineRule="atLeast"/>
        <w:jc w:val="center"/>
        <w:rPr>
          <w:rFonts w:ascii="宋体" w:hAnsi="宋体" w:cs="宋体"/>
          <w:b/>
          <w:bCs/>
          <w:color w:val="000000"/>
          <w:kern w:val="0"/>
          <w:sz w:val="44"/>
          <w:szCs w:val="44"/>
        </w:rPr>
      </w:pPr>
      <w:r>
        <w:rPr>
          <w:rFonts w:ascii="宋体" w:hAnsi="宋体" w:cs="宋体" w:hint="eastAsia"/>
          <w:b/>
          <w:bCs/>
          <w:color w:val="000000"/>
          <w:kern w:val="0"/>
          <w:sz w:val="44"/>
          <w:szCs w:val="44"/>
        </w:rPr>
        <w:t>财政支出项目绩效评价报告</w:t>
      </w:r>
    </w:p>
    <w:p w:rsidR="00BE2A17" w:rsidRDefault="00BE2A17">
      <w:pPr>
        <w:widowControl/>
        <w:spacing w:line="578" w:lineRule="atLeast"/>
        <w:rPr>
          <w:rFonts w:ascii="仿宋_GB2312" w:eastAsia="仿宋_GB2312" w:hAnsi="宋体" w:cs="宋体"/>
          <w:color w:val="000000"/>
          <w:kern w:val="0"/>
          <w:sz w:val="32"/>
          <w:szCs w:val="32"/>
        </w:rPr>
      </w:pP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一、项目概况</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（一）项目基本性质、用途和主要内容</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海南省妇幼保健院异地新建项目（暨海南省妇产科医院新建项目）是海南省卫生计生事业发展“十三五”规划公共卫生服务体系建设重点项目，是海南省政府推动省会城市三级医院布局结构调整重点建设项目。项目位于海口市西海岸新区南片区B2401地块，总用地面积55373.97㎡，规划设置床位500张，总建筑面积为99191.34㎡（地上76607.19㎡,地下22584.15㎡），主要建设综合楼、设备房和地下室，同步配套建设室外总体附属设施等。项目概算总投资87774万元，于2020年12月29日开工，计划于2024年1月竣工投入使用。</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（二）项目绩效目标</w:t>
      </w:r>
    </w:p>
    <w:p w:rsidR="00BE2A17" w:rsidRDefault="00F30DAA">
      <w:pPr>
        <w:widowControl/>
        <w:spacing w:line="578" w:lineRule="atLeas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本项目为跨年度项目，当年度绩效目标为完成项目用地购置、方案设计和初步设计等前期工作并获得相关主管部门批准，2020年底开工建设。</w:t>
      </w:r>
    </w:p>
    <w:p w:rsidR="00BE2A17" w:rsidRDefault="00F30DAA">
      <w:pPr>
        <w:widowControl/>
        <w:spacing w:line="578" w:lineRule="atLeas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二、项目资金使用及管理情况</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（一）项目资金到位情况分析</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color w:val="000000"/>
          <w:kern w:val="0"/>
          <w:sz w:val="32"/>
          <w:szCs w:val="32"/>
        </w:rPr>
        <w:lastRenderedPageBreak/>
        <w:t>2020年8月30日下达资金25787万元（琼财社[2020]697号）。</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（二）项目资金使用情况分析</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项目资金截止2020年12月31日，累计已使用资金25787万元，项目资金支付率100%。项目资金均按预算和规定用途使用，未出现虚列项目支出情况，不存在截留、挤占、挪用项目资金情况，也不存在超标准开支情况。</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（三）项目资金管理情况分析</w:t>
      </w:r>
    </w:p>
    <w:p w:rsidR="00BE2A17" w:rsidRDefault="00F30DAA">
      <w:pPr>
        <w:spacing w:line="578" w:lineRule="exact"/>
        <w:ind w:firstLineChars="200" w:firstLine="640"/>
        <w:outlineLvl w:val="0"/>
        <w:rPr>
          <w:rFonts w:ascii="仿宋" w:eastAsia="仿宋" w:hAnsi="仿宋"/>
          <w:bCs/>
          <w:color w:val="000000"/>
          <w:sz w:val="32"/>
          <w:szCs w:val="32"/>
        </w:rPr>
      </w:pPr>
      <w:r>
        <w:rPr>
          <w:rFonts w:ascii="仿宋" w:eastAsia="仿宋" w:hAnsi="仿宋" w:hint="eastAsia"/>
          <w:bCs/>
          <w:color w:val="000000"/>
          <w:sz w:val="32"/>
          <w:szCs w:val="32"/>
        </w:rPr>
        <w:t>该项目资金做到专款专用，在实施过程中按照指标文件用途执行。项目经费使用由单位财务部统一管理，支付按照项目管理制度执行。在项目资金管理上，我单位建立健全资金管理和费用支出制度，遵守《政府会计制度》《中华人民共和国会计法》《会计基础工作规范》《基本建设财务管理规定》《现金管理制度》《省妇幼保健院财务会计内控管理制度》并严格执行，会计核算规范；同时重大项目的安排和资金使用支出均严格按照“三重一大”集体决策制度和报告审批制度执行。支付款项按照合同和项目进度，由使用科室和保障部签名验收，分管项目的经办人和主任签名，经财务部和监察审计科审核后，报分管院领导审批，最后提交院务会、党委会集体审议批准。</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三、项目组织实施情况</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（一）项目组织情况分析</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在项目建设用地申请方面，我单位严格按照海口市有关规定程序办理项目建设用地申请，并按要求缴纳土地成本费14535.5万元。</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在项目工程招标方面，按照项目委托代管合同约定，委托代管单位严格按照招标管理规定，依法组织开展项目工程设计、施工和监理等招标工作。</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（二）项目管理情况分析</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成立项目推进工作领导小组，由党委书记担任小组组长，党政领导班子成员担任副组长，内设党政管理机构的主要负责同志担任小组成员；设立领导小组办公室，由项目分管副院长兼任办公室主任。同时明确领导小组和办公室主要职责。二是明确项目分管领导，项目推进具体负责同志，列出项目推进任务清单，挂图作业、跟踪督办。三是建立项目周例会制度，每周定期召开，及时了解和推进项目建设。四是严格履行项目工程实施的主体责任，切实加强项目工程跟踪监督。明确重点工作督查督办工作制度，明确督查工作分管领导和跟踪监督工作的联络员；建立项目管理廉政风险点排查和廉政查房工作制度，对负责基础设施建设、设备招标采购等关键部门、关键岗位定期进行廉政风险排查，谈心谈话常态化。与代管单位签订了《工程建设项目廉政责任书》，明确要求代管单位应按照有关法律法规和程序开展业务工作，严格执行工程建设的有关方针、政策，执行工程建设强</w:t>
      </w:r>
      <w:r>
        <w:rPr>
          <w:rFonts w:ascii="仿宋_GB2312" w:eastAsia="仿宋_GB2312" w:hAnsi="宋体" w:cs="宋体" w:hint="eastAsia"/>
          <w:color w:val="000000"/>
          <w:kern w:val="0"/>
          <w:sz w:val="32"/>
          <w:szCs w:val="32"/>
        </w:rPr>
        <w:lastRenderedPageBreak/>
        <w:t>制性标准和严格执行廉政建设有关规定。印发《开展公共工程项目跟踪监督工作方案》，制订了开展公共工程项目跟踪监督工作任务清单。五是加强“三重一大”管理，将项目重大决策事项纳入“三重一大”决策范畴，并进行公示公开。</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四、项目绩效情况</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（一）项目绩效目标完成情况分析</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 项目的经济性分析</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（1）项目成本（预算）控制情况</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严格控制项目成本，未出现超预算现象。</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（2）项目成本（预算）节约情况</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截至2020年底，我们先后完成了项目工程勘察、设计、施工和监理等有关招标，中标金额均有效控制在批复概算范围以内。</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 项目的效率性分析</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（1）项目的实施进度</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截至2020年底，我们已先后完成项目建设用地申请，环境影响评估，勘察、设计、施工、监理招标，建筑方案和初步设计编制，工程规划、施工许可等审批，并于2020年12月29日开工建设，全部既定目前如期完成。</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（2）项目完成质量</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项目工程建设用地申请、工程招标、工程规划和施工许可等相关工作严格按照法定程序办理，符合相关规定要求。总体项目完成质量较好。</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 项目的</w:t>
      </w:r>
      <w:r>
        <w:rPr>
          <w:rFonts w:ascii="仿宋_GB2312" w:eastAsia="仿宋_GB2312" w:hAnsi="宋体" w:cs="宋体" w:hint="eastAsia"/>
          <w:kern w:val="0"/>
          <w:sz w:val="32"/>
          <w:szCs w:val="32"/>
        </w:rPr>
        <w:t>效益性分析</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（1）项目预期目标完成程度</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截至2020年底，项目既定任务均已如期完成，预期目标圆满完成。</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（2）项目实施对经济和社会的影响</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对经济的影响：本项目实施，将对当地经济增长，农民工就业和创收起到积极促进作用，具有良好的经济效益。</w:t>
      </w:r>
    </w:p>
    <w:p w:rsidR="00BE2A17" w:rsidRDefault="00F30DAA">
      <w:pPr>
        <w:widowControl/>
        <w:spacing w:line="578" w:lineRule="atLeas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对社会的影响：《关于国民经济和社会发展第十三个五年规划》中明确提出“推进健康中国建设”的理念，随着国家人口战略的调整，全面实施二孩子政策，使得生殖健康、妇幼保健医疗的需求日益增加。长期以来，我国的妇幼卫生事业坚持“以保健为中心，以保障生殖健康为目的，保健与临床相结合，面向群体、面向基层和预防为主”的工作方针，在保护母婴身体健康，促进人的全面发展方向发挥了重要作用。同时保障妇女儿童的身心健康，直接关系到每个家庭的幸福，关系到人口素质的提高，关系到全面建设小康社会和构建社会主义和谐社会目标的实现。本项目建设将极大提高我省妇幼卫生服务水平，进一步满足日益增长以及高品质的妇幼保</w:t>
      </w:r>
      <w:r>
        <w:rPr>
          <w:rFonts w:ascii="仿宋_GB2312" w:eastAsia="仿宋_GB2312" w:hAnsi="宋体" w:cs="宋体" w:hint="eastAsia"/>
          <w:kern w:val="0"/>
          <w:sz w:val="32"/>
          <w:szCs w:val="32"/>
        </w:rPr>
        <w:lastRenderedPageBreak/>
        <w:t>健医疗服务需求，促进和谐社会发展和助力构建海南自贸港一流营商环境和海南自贸港建设，具有良好的社会效益。</w:t>
      </w:r>
    </w:p>
    <w:p w:rsidR="00BE2A17" w:rsidRDefault="00F30DAA">
      <w:pPr>
        <w:widowControl/>
        <w:spacing w:line="578" w:lineRule="atLeast"/>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 项目的可持续性分析</w:t>
      </w:r>
    </w:p>
    <w:p w:rsidR="00BE2A17" w:rsidRDefault="00F30DAA">
      <w:pPr>
        <w:widowControl/>
        <w:spacing w:line="578" w:lineRule="atLeast"/>
        <w:ind w:firstLine="645"/>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项目建成后，影响项目持续发展的因素主要包括人员储备、设备配置等方面。</w:t>
      </w:r>
    </w:p>
    <w:p w:rsidR="00BE2A17" w:rsidRDefault="00F30DAA">
      <w:pPr>
        <w:widowControl/>
        <w:spacing w:line="578" w:lineRule="atLeast"/>
        <w:ind w:firstLine="645"/>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人员储备方面。新建成的省妇幼保健院（省妇产科医院）设置床位500张，按照床位数与工作人员数之比为1：1.7测算，应配置工作人员总数为850人，其中专技人员约为612人、行政工勤人员约为238人。2024年计划开放床位数392张，则应储备工作人员总数约为666人，其中专技人员约为480人。医院现有妇产科医师66人、护理人员79人。为满足2024年开业及学科发展需要，共需引进战略人才2-3名，妇产科各亚专科学科带头人5-6人、中青年学术骨干20人、人力资源约51-56名（其中技师40名，医师11-16名，以博士研究生为主），需要给予人才引进，包括人员编制、住房保障、子女教育等政策和安家费等资金支持。</w:t>
      </w:r>
    </w:p>
    <w:p w:rsidR="00BE2A17" w:rsidRDefault="00F30DAA">
      <w:pPr>
        <w:widowControl/>
        <w:spacing w:line="578" w:lineRule="atLeast"/>
        <w:ind w:firstLine="645"/>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设备配置方面。新建成的省妇幼保健院（省妇产科医院）将重点发展生殖医学、危重孕产妇救治、妇科肿瘤、胎儿医学、儿童保健康复五大临床学科，着力建设重点实验室、人才培养基地、信息化平台、新药临床试验研究基地四个支撑平台，在举全国之力建设自贸港的大背景下，借助自贸港的政策、制度优势、先行先试省份的技术优势，形成涵</w:t>
      </w:r>
      <w:r>
        <w:rPr>
          <w:rFonts w:ascii="仿宋_GB2312" w:eastAsia="仿宋_GB2312" w:hAnsi="宋体" w:cs="宋体" w:hint="eastAsia"/>
          <w:color w:val="000000"/>
          <w:kern w:val="0"/>
          <w:sz w:val="32"/>
          <w:szCs w:val="32"/>
        </w:rPr>
        <w:lastRenderedPageBreak/>
        <w:t>盖临床、保健、预防、教学、研究和管理的“五大重点四个平台”的建设格局，需要给予配备与医院发展相匹配的前沿、高端医疗设备资金支持。</w:t>
      </w:r>
    </w:p>
    <w:p w:rsidR="00BE2A17" w:rsidRDefault="00F30DAA">
      <w:pPr>
        <w:widowControl/>
        <w:spacing w:line="578" w:lineRule="atLeast"/>
        <w:ind w:firstLine="645"/>
        <w:rPr>
          <w:rFonts w:ascii="仿宋_GB2312" w:eastAsia="仿宋_GB2312" w:hAnsi="宋体" w:cs="宋体"/>
          <w:kern w:val="0"/>
          <w:sz w:val="32"/>
          <w:szCs w:val="32"/>
        </w:rPr>
      </w:pPr>
      <w:r>
        <w:rPr>
          <w:rFonts w:ascii="仿宋_GB2312" w:eastAsia="仿宋_GB2312" w:hAnsi="宋体" w:cs="宋体" w:hint="eastAsia"/>
          <w:kern w:val="0"/>
          <w:sz w:val="32"/>
          <w:szCs w:val="32"/>
        </w:rPr>
        <w:t>五、综合评价情况及评价结论</w:t>
      </w:r>
    </w:p>
    <w:p w:rsidR="00BE2A17" w:rsidRDefault="00F30DAA">
      <w:pPr>
        <w:widowControl/>
        <w:spacing w:line="578" w:lineRule="atLeast"/>
        <w:ind w:firstLine="645"/>
        <w:rPr>
          <w:rFonts w:ascii="仿宋_GB2312" w:eastAsia="仿宋_GB2312" w:hAnsi="宋体" w:cs="宋体"/>
          <w:b/>
          <w:kern w:val="0"/>
          <w:sz w:val="32"/>
          <w:szCs w:val="32"/>
        </w:rPr>
      </w:pPr>
      <w:r>
        <w:rPr>
          <w:rFonts w:ascii="仿宋_GB2312" w:eastAsia="仿宋_GB2312" w:hAnsi="宋体" w:cs="宋体" w:hint="eastAsia"/>
          <w:kern w:val="0"/>
          <w:sz w:val="32"/>
          <w:szCs w:val="32"/>
        </w:rPr>
        <w:t>本项目为跨年度项目，2020年项目资金管理规范，资金使用合法合规，该年度各项既定任务如期完成，达到预期目标，经济效益明显。</w:t>
      </w:r>
      <w:bookmarkStart w:id="0" w:name="_GoBack"/>
      <w:bookmarkEnd w:id="0"/>
    </w:p>
    <w:p w:rsidR="00BE2A17" w:rsidRDefault="00BE2A17"/>
    <w:sectPr w:rsidR="00BE2A17" w:rsidSect="00BE2A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726" w:rsidRDefault="00EC6726" w:rsidP="008505C3">
      <w:r>
        <w:separator/>
      </w:r>
    </w:p>
  </w:endnote>
  <w:endnote w:type="continuationSeparator" w:id="1">
    <w:p w:rsidR="00EC6726" w:rsidRDefault="00EC6726" w:rsidP="008505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726" w:rsidRDefault="00EC6726" w:rsidP="008505C3">
      <w:r>
        <w:separator/>
      </w:r>
    </w:p>
  </w:footnote>
  <w:footnote w:type="continuationSeparator" w:id="1">
    <w:p w:rsidR="00EC6726" w:rsidRDefault="00EC6726" w:rsidP="008505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50B7"/>
    <w:rsid w:val="001830E8"/>
    <w:rsid w:val="003F50B7"/>
    <w:rsid w:val="007A1F5B"/>
    <w:rsid w:val="008505C3"/>
    <w:rsid w:val="008B1DCB"/>
    <w:rsid w:val="00AD3777"/>
    <w:rsid w:val="00AF7932"/>
    <w:rsid w:val="00BE2A17"/>
    <w:rsid w:val="00C2072E"/>
    <w:rsid w:val="00CE177B"/>
    <w:rsid w:val="00D11732"/>
    <w:rsid w:val="00D37369"/>
    <w:rsid w:val="00DC23D1"/>
    <w:rsid w:val="00EC6726"/>
    <w:rsid w:val="00F30DAA"/>
    <w:rsid w:val="079D5322"/>
    <w:rsid w:val="4B8F6846"/>
    <w:rsid w:val="4E53776C"/>
    <w:rsid w:val="654D37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A1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E2A17"/>
    <w:rPr>
      <w:sz w:val="18"/>
      <w:szCs w:val="18"/>
    </w:rPr>
  </w:style>
  <w:style w:type="paragraph" w:styleId="a4">
    <w:name w:val="footer"/>
    <w:basedOn w:val="a"/>
    <w:link w:val="Char0"/>
    <w:uiPriority w:val="99"/>
    <w:semiHidden/>
    <w:unhideWhenUsed/>
    <w:rsid w:val="00BE2A17"/>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rsid w:val="00BE2A1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rsid w:val="00BE2A17"/>
    <w:rPr>
      <w:sz w:val="18"/>
      <w:szCs w:val="18"/>
    </w:rPr>
  </w:style>
  <w:style w:type="character" w:customStyle="1" w:styleId="Char0">
    <w:name w:val="页脚 Char"/>
    <w:basedOn w:val="a0"/>
    <w:link w:val="a4"/>
    <w:uiPriority w:val="99"/>
    <w:semiHidden/>
    <w:rsid w:val="00BE2A17"/>
    <w:rPr>
      <w:sz w:val="18"/>
      <w:szCs w:val="18"/>
    </w:rPr>
  </w:style>
  <w:style w:type="character" w:customStyle="1" w:styleId="Char">
    <w:name w:val="批注框文本 Char"/>
    <w:basedOn w:val="a0"/>
    <w:link w:val="a3"/>
    <w:uiPriority w:val="99"/>
    <w:semiHidden/>
    <w:qFormat/>
    <w:rsid w:val="00BE2A1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637</Words>
  <Characters>3637</Characters>
  <Application>Microsoft Office Word</Application>
  <DocSecurity>0</DocSecurity>
  <Lines>30</Lines>
  <Paragraphs>8</Paragraphs>
  <ScaleCrop>false</ScaleCrop>
  <Company>微软中国</Company>
  <LinksUpToDate>false</LinksUpToDate>
  <CharactersWithSpaces>4266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7</cp:revision>
  <dcterms:created xsi:type="dcterms:W3CDTF">2021-05-19T00:30:00Z</dcterms:created>
  <dcterms:modified xsi:type="dcterms:W3CDTF">2021-05-28T08:58:00Z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E923519C48B24BA1ADB3737373DA2579</vt:lpwstr>
  </property>
</Properties>
</file>