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BA88A" w14:textId="77777777" w:rsidR="008F2B6D" w:rsidRDefault="008F2B6D">
      <w:pPr>
        <w:rPr>
          <w:sz w:val="84"/>
          <w:szCs w:val="84"/>
          <w:u w:val="single"/>
        </w:rPr>
      </w:pPr>
    </w:p>
    <w:p w14:paraId="7FCD9A3C" w14:textId="77777777" w:rsidR="008F2B6D" w:rsidRDefault="008F2B6D">
      <w:pPr>
        <w:rPr>
          <w:sz w:val="84"/>
          <w:szCs w:val="84"/>
          <w:u w:val="single"/>
        </w:rPr>
      </w:pPr>
    </w:p>
    <w:p w14:paraId="0DA2E36A" w14:textId="77777777" w:rsidR="008F2B6D" w:rsidRDefault="008F2B6D">
      <w:pPr>
        <w:rPr>
          <w:sz w:val="84"/>
          <w:szCs w:val="84"/>
          <w:u w:val="single"/>
        </w:rPr>
      </w:pPr>
    </w:p>
    <w:p w14:paraId="3CFB1779" w14:textId="77777777" w:rsidR="008F2B6D" w:rsidRDefault="008F2B6D">
      <w:pPr>
        <w:rPr>
          <w:sz w:val="84"/>
          <w:szCs w:val="84"/>
          <w:u w:val="single"/>
        </w:rPr>
      </w:pPr>
    </w:p>
    <w:p w14:paraId="07C05F1E" w14:textId="77777777" w:rsidR="008F2B6D" w:rsidRDefault="001C0E08">
      <w:pPr>
        <w:jc w:val="center"/>
        <w:rPr>
          <w:sz w:val="52"/>
          <w:szCs w:val="52"/>
        </w:rPr>
      </w:pPr>
      <w:r>
        <w:rPr>
          <w:rFonts w:hint="eastAsia"/>
          <w:sz w:val="52"/>
          <w:szCs w:val="52"/>
        </w:rPr>
        <w:t>2022</w:t>
      </w:r>
      <w:r>
        <w:rPr>
          <w:rFonts w:hint="eastAsia"/>
          <w:sz w:val="52"/>
          <w:szCs w:val="52"/>
        </w:rPr>
        <w:t>年海南省眼科医院预算</w:t>
      </w:r>
    </w:p>
    <w:p w14:paraId="7A0DB36C" w14:textId="77777777" w:rsidR="008F2B6D" w:rsidRDefault="008F2B6D">
      <w:pPr>
        <w:ind w:firstLine="1680"/>
        <w:jc w:val="center"/>
        <w:rPr>
          <w:sz w:val="84"/>
          <w:szCs w:val="84"/>
        </w:rPr>
      </w:pPr>
    </w:p>
    <w:p w14:paraId="7AA938E8" w14:textId="77777777" w:rsidR="008F2B6D" w:rsidRDefault="008F2B6D">
      <w:pPr>
        <w:ind w:firstLine="1680"/>
        <w:jc w:val="center"/>
        <w:rPr>
          <w:sz w:val="84"/>
          <w:szCs w:val="84"/>
        </w:rPr>
      </w:pPr>
    </w:p>
    <w:p w14:paraId="48F91417" w14:textId="77777777" w:rsidR="008F2B6D" w:rsidRDefault="008F2B6D">
      <w:pPr>
        <w:ind w:firstLine="1680"/>
        <w:jc w:val="center"/>
        <w:rPr>
          <w:sz w:val="84"/>
          <w:szCs w:val="84"/>
        </w:rPr>
      </w:pPr>
    </w:p>
    <w:p w14:paraId="1684A148" w14:textId="77777777" w:rsidR="008F2B6D" w:rsidRDefault="008F2B6D">
      <w:pPr>
        <w:ind w:firstLine="1680"/>
        <w:jc w:val="center"/>
        <w:rPr>
          <w:sz w:val="84"/>
          <w:szCs w:val="84"/>
        </w:rPr>
      </w:pPr>
    </w:p>
    <w:p w14:paraId="792C0259" w14:textId="77777777" w:rsidR="008F2B6D" w:rsidRDefault="008F2B6D">
      <w:pPr>
        <w:ind w:firstLine="1680"/>
        <w:jc w:val="center"/>
        <w:rPr>
          <w:sz w:val="84"/>
          <w:szCs w:val="84"/>
        </w:rPr>
      </w:pPr>
    </w:p>
    <w:p w14:paraId="2862FD34" w14:textId="77777777" w:rsidR="008F2B6D" w:rsidRDefault="008F2B6D">
      <w:pPr>
        <w:rPr>
          <w:sz w:val="84"/>
          <w:szCs w:val="84"/>
        </w:rPr>
      </w:pPr>
    </w:p>
    <w:p w14:paraId="78988AE1" w14:textId="77777777" w:rsidR="008F2B6D" w:rsidRDefault="001C0E08">
      <w:pPr>
        <w:jc w:val="center"/>
        <w:rPr>
          <w:rFonts w:ascii="黑体" w:eastAsia="黑体" w:hAnsi="黑体"/>
          <w:sz w:val="52"/>
          <w:szCs w:val="52"/>
        </w:rPr>
      </w:pPr>
      <w:r>
        <w:rPr>
          <w:rFonts w:ascii="黑体" w:eastAsia="黑体" w:hAnsi="黑体" w:hint="eastAsia"/>
          <w:sz w:val="52"/>
          <w:szCs w:val="52"/>
        </w:rPr>
        <w:lastRenderedPageBreak/>
        <w:t>目录</w:t>
      </w:r>
    </w:p>
    <w:p w14:paraId="0F14D586" w14:textId="77777777" w:rsidR="008F2B6D" w:rsidRDefault="001C0E08">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 xml:space="preserve">  </w:t>
      </w:r>
      <w:r>
        <w:rPr>
          <w:rFonts w:ascii="仿宋_GB2312" w:eastAsia="仿宋_GB2312" w:hAnsi="黑体" w:cs="仿宋_GB2312" w:hint="eastAsia"/>
          <w:sz w:val="32"/>
          <w:szCs w:val="32"/>
        </w:rPr>
        <w:t xml:space="preserve"> </w:t>
      </w:r>
      <w:r>
        <w:rPr>
          <w:rFonts w:ascii="黑体" w:eastAsia="黑体" w:hAnsi="黑体" w:hint="eastAsia"/>
          <w:sz w:val="32"/>
          <w:szCs w:val="32"/>
        </w:rPr>
        <w:t>海南省眼科医院概况</w:t>
      </w:r>
    </w:p>
    <w:p w14:paraId="2D502BDB" w14:textId="77777777" w:rsidR="008F2B6D" w:rsidRDefault="001C0E08">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14:paraId="77AF308B" w14:textId="77777777" w:rsidR="008F2B6D" w:rsidRDefault="001C0E08">
      <w:pPr>
        <w:pStyle w:val="1"/>
        <w:numPr>
          <w:ilvl w:val="0"/>
          <w:numId w:val="1"/>
        </w:numPr>
        <w:ind w:firstLineChars="0"/>
        <w:rPr>
          <w:rFonts w:ascii="黑体" w:eastAsia="黑体" w:hAnsi="黑体"/>
          <w:sz w:val="32"/>
          <w:szCs w:val="32"/>
        </w:rPr>
      </w:pPr>
      <w:r>
        <w:rPr>
          <w:rFonts w:ascii="黑体" w:eastAsia="黑体" w:hAnsi="黑体" w:hint="eastAsia"/>
          <w:sz w:val="32"/>
          <w:szCs w:val="32"/>
        </w:rPr>
        <w:t xml:space="preserve">  海南省眼科医院2022年单位预算表</w:t>
      </w:r>
    </w:p>
    <w:p w14:paraId="16E64959" w14:textId="77777777" w:rsidR="008F2B6D" w:rsidRDefault="001C0E08">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14:paraId="1B9890C2" w14:textId="77777777" w:rsidR="008F2B6D" w:rsidRDefault="001C0E08">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14:paraId="46F62982" w14:textId="77777777" w:rsidR="008F2B6D" w:rsidRDefault="001C0E08">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14:paraId="6CA3418E" w14:textId="77777777" w:rsidR="008F2B6D" w:rsidRDefault="001C0E08">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14:paraId="4E16E2EA" w14:textId="31E1E3F8" w:rsidR="008F2B6D" w:rsidRDefault="001C0E08">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14:paraId="5F0C0E70" w14:textId="77777777" w:rsidR="008F2B6D" w:rsidRDefault="001C0E08">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14:paraId="6C92B9F3" w14:textId="2EF4646F" w:rsidR="008F2B6D" w:rsidRDefault="001C0E08">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单位收支总表</w:t>
      </w:r>
    </w:p>
    <w:p w14:paraId="53F48242" w14:textId="273DE182" w:rsidR="008F2B6D" w:rsidRDefault="001C0E08">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单位收入总表</w:t>
      </w:r>
    </w:p>
    <w:p w14:paraId="6635F5DE" w14:textId="6639F2FB" w:rsidR="008F2B6D" w:rsidRDefault="001C0E08">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单位支出总表</w:t>
      </w:r>
    </w:p>
    <w:p w14:paraId="3F2621F6" w14:textId="77777777" w:rsidR="008F2B6D" w:rsidRDefault="001C0E08">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14:paraId="34F1ABD1" w14:textId="77777777" w:rsidR="008F2B6D" w:rsidRDefault="001C0E08">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海南省眼科医院2022年单位预算情况说明</w:t>
      </w:r>
    </w:p>
    <w:p w14:paraId="36593569" w14:textId="77777777" w:rsidR="008F2B6D" w:rsidRDefault="001C0E08">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14:paraId="1762D7BC" w14:textId="77777777" w:rsidR="008F2B6D" w:rsidRDefault="008F2B6D">
      <w:pPr>
        <w:pStyle w:val="1"/>
        <w:ind w:left="1320" w:firstLineChars="0" w:firstLine="0"/>
        <w:jc w:val="left"/>
        <w:rPr>
          <w:rFonts w:ascii="黑体" w:eastAsia="黑体" w:hAnsi="黑体"/>
          <w:sz w:val="32"/>
          <w:szCs w:val="32"/>
        </w:rPr>
      </w:pPr>
    </w:p>
    <w:p w14:paraId="45FB11ED" w14:textId="77777777" w:rsidR="008F2B6D" w:rsidRDefault="008F2B6D">
      <w:pPr>
        <w:jc w:val="left"/>
        <w:rPr>
          <w:rFonts w:ascii="黑体" w:eastAsia="黑体" w:hAnsi="黑体"/>
          <w:sz w:val="32"/>
          <w:szCs w:val="32"/>
        </w:rPr>
      </w:pPr>
    </w:p>
    <w:p w14:paraId="4BEB87A4" w14:textId="77777777" w:rsidR="008F2B6D" w:rsidRDefault="008F2B6D">
      <w:pPr>
        <w:jc w:val="left"/>
        <w:rPr>
          <w:rFonts w:ascii="黑体" w:eastAsia="黑体" w:hAnsi="黑体"/>
          <w:sz w:val="32"/>
          <w:szCs w:val="32"/>
        </w:rPr>
      </w:pPr>
    </w:p>
    <w:p w14:paraId="25BF708D" w14:textId="77777777" w:rsidR="008F2B6D" w:rsidRDefault="008F2B6D">
      <w:pPr>
        <w:jc w:val="left"/>
        <w:rPr>
          <w:rFonts w:ascii="黑体" w:eastAsia="黑体" w:hAnsi="黑体"/>
          <w:sz w:val="32"/>
          <w:szCs w:val="32"/>
        </w:rPr>
      </w:pPr>
    </w:p>
    <w:p w14:paraId="3C4DA01F" w14:textId="77777777" w:rsidR="008F2B6D" w:rsidRDefault="008F2B6D">
      <w:pPr>
        <w:jc w:val="left"/>
        <w:rPr>
          <w:rFonts w:ascii="黑体" w:eastAsia="黑体" w:hAnsi="黑体"/>
          <w:sz w:val="32"/>
          <w:szCs w:val="32"/>
        </w:rPr>
      </w:pPr>
    </w:p>
    <w:p w14:paraId="0904A95F" w14:textId="77777777" w:rsidR="008F2B6D" w:rsidRDefault="008F2B6D">
      <w:pPr>
        <w:jc w:val="left"/>
        <w:rPr>
          <w:rFonts w:ascii="黑体" w:eastAsia="黑体" w:hAnsi="黑体"/>
          <w:sz w:val="32"/>
          <w:szCs w:val="32"/>
        </w:rPr>
      </w:pPr>
    </w:p>
    <w:p w14:paraId="12E24867" w14:textId="77777777" w:rsidR="008F2B6D" w:rsidRDefault="001C0E08">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lastRenderedPageBreak/>
        <w:t xml:space="preserve">  海南省眼科医院概况</w:t>
      </w:r>
    </w:p>
    <w:p w14:paraId="0E005550" w14:textId="77777777" w:rsidR="008F2B6D" w:rsidRDefault="008F2B6D">
      <w:pPr>
        <w:jc w:val="left"/>
        <w:rPr>
          <w:rFonts w:ascii="仿宋_GB2312" w:eastAsia="仿宋_GB2312" w:hAnsi="仿宋_GB2312" w:cs="仿宋_GB2312"/>
          <w:sz w:val="32"/>
          <w:szCs w:val="32"/>
        </w:rPr>
      </w:pPr>
    </w:p>
    <w:p w14:paraId="3DD592E3" w14:textId="77777777" w:rsidR="008F2B6D" w:rsidRDefault="001C0E08">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14:paraId="4570EA7A" w14:textId="77777777" w:rsidR="008F2B6D" w:rsidRDefault="001C0E08">
      <w:pPr>
        <w:pStyle w:val="1"/>
        <w:ind w:firstLineChars="0" w:firstLine="0"/>
        <w:jc w:val="left"/>
        <w:rPr>
          <w:rFonts w:ascii="仿宋_GB2312" w:eastAsia="仿宋_GB2312" w:hAnsi="黑体" w:cs="仿宋_GB2312"/>
          <w:sz w:val="32"/>
          <w:szCs w:val="32"/>
        </w:rPr>
      </w:pPr>
      <w:r>
        <w:rPr>
          <w:rFonts w:ascii="仿宋_GB2312" w:eastAsia="仿宋_GB2312" w:hAnsi="黑体" w:cs="仿宋_GB2312" w:hint="eastAsia"/>
          <w:sz w:val="32"/>
          <w:szCs w:val="32"/>
        </w:rPr>
        <w:t xml:space="preserve">    海南省眼科医院是一间集医疗、教学、科研、保健和预防为一体的公立、非营利性三级甲等眼科专科医院。医院由海南省政府出资、香港言爱基金捐资共同兴建，委托中山大学中山眼科中心独立运营管理，是海南省卫生健康委员会直属的预算差额拨款事业单位，是2012年海南省十大重点民生工程之一，为海南省疑难眼病诊疗中心。医院主要工作任务和职责范围涵盖：开展防盲治盲工作、开展眼科疾病防治工作、开展眼科教学、科研工作，及承办上级主管部门交办的其他工作。医院内设7个科级管理机构：党政办公室、财务科、人事科、医务科、护理部、总务科、信息病案科及按医院服务功能设置的医疗科室。</w:t>
      </w:r>
    </w:p>
    <w:p w14:paraId="17E02643" w14:textId="77777777" w:rsidR="008F2B6D" w:rsidRDefault="001C0E08">
      <w:pPr>
        <w:ind w:firstLineChars="200" w:firstLine="640"/>
        <w:rPr>
          <w:rFonts w:ascii="黑体" w:eastAsia="黑体" w:hAnsi="黑体"/>
          <w:sz w:val="32"/>
          <w:szCs w:val="32"/>
        </w:rPr>
      </w:pPr>
      <w:r>
        <w:rPr>
          <w:rFonts w:ascii="黑体" w:eastAsia="黑体" w:hAnsi="黑体" w:hint="eastAsia"/>
          <w:sz w:val="32"/>
          <w:szCs w:val="32"/>
        </w:rPr>
        <w:t xml:space="preserve">第二部分 </w:t>
      </w:r>
      <w:r>
        <w:rPr>
          <w:rFonts w:ascii="仿宋_GB2312" w:eastAsia="仿宋_GB2312" w:hAnsi="黑体" w:cs="仿宋_GB2312" w:hint="eastAsia"/>
          <w:sz w:val="32"/>
          <w:szCs w:val="32"/>
        </w:rPr>
        <w:t xml:space="preserve"> </w:t>
      </w:r>
      <w:r>
        <w:rPr>
          <w:rFonts w:ascii="黑体" w:eastAsia="黑体" w:hAnsi="黑体" w:hint="eastAsia"/>
          <w:sz w:val="32"/>
          <w:szCs w:val="32"/>
        </w:rPr>
        <w:t>海南省眼科医院2022年单位预算表</w:t>
      </w:r>
    </w:p>
    <w:p w14:paraId="0D2886F3" w14:textId="77777777" w:rsidR="008F2B6D" w:rsidRDefault="008F2B6D">
      <w:pPr>
        <w:ind w:left="800"/>
        <w:jc w:val="left"/>
        <w:rPr>
          <w:rFonts w:ascii="黑体" w:eastAsia="黑体" w:hAnsi="黑体"/>
          <w:sz w:val="32"/>
          <w:szCs w:val="32"/>
        </w:rPr>
      </w:pPr>
    </w:p>
    <w:p w14:paraId="66CDCB00" w14:textId="77777777" w:rsidR="008F2B6D" w:rsidRDefault="001C0E08">
      <w:pPr>
        <w:ind w:left="800"/>
        <w:jc w:val="center"/>
        <w:rPr>
          <w:rFonts w:ascii="仿宋_GB2312" w:eastAsia="仿宋_GB2312" w:hAnsi="黑体"/>
          <w:b/>
          <w:sz w:val="32"/>
          <w:szCs w:val="32"/>
        </w:rPr>
      </w:pPr>
      <w:r>
        <w:rPr>
          <w:rFonts w:ascii="仿宋_GB2312" w:eastAsia="仿宋_GB2312" w:hAnsi="黑体" w:hint="eastAsia"/>
          <w:b/>
          <w:sz w:val="32"/>
          <w:szCs w:val="32"/>
        </w:rPr>
        <w:t>（此部分内容即为单位预算公开表）</w:t>
      </w:r>
    </w:p>
    <w:p w14:paraId="7FF1BE13" w14:textId="77777777" w:rsidR="008F2B6D" w:rsidRDefault="008F2B6D">
      <w:pPr>
        <w:rPr>
          <w:rFonts w:ascii="黑体" w:eastAsia="黑体" w:hAnsi="黑体"/>
          <w:sz w:val="32"/>
          <w:szCs w:val="32"/>
        </w:rPr>
      </w:pPr>
    </w:p>
    <w:p w14:paraId="7815E180" w14:textId="77777777" w:rsidR="008F2B6D" w:rsidRDefault="001C0E08">
      <w:pPr>
        <w:ind w:firstLineChars="150" w:firstLine="480"/>
        <w:rPr>
          <w:rFonts w:ascii="黑体" w:eastAsia="黑体" w:hAnsi="黑体"/>
          <w:sz w:val="32"/>
          <w:szCs w:val="32"/>
        </w:rPr>
      </w:pPr>
      <w:r>
        <w:rPr>
          <w:rFonts w:ascii="黑体" w:eastAsia="黑体" w:hAnsi="黑体" w:hint="eastAsia"/>
          <w:sz w:val="32"/>
          <w:szCs w:val="32"/>
        </w:rPr>
        <w:t>第三部分   海南省眼科医院2022年单位预算情况说明</w:t>
      </w:r>
    </w:p>
    <w:p w14:paraId="7A78DC6A" w14:textId="77777777" w:rsidR="008F2B6D" w:rsidRDefault="008F2B6D">
      <w:pPr>
        <w:jc w:val="center"/>
        <w:rPr>
          <w:rFonts w:ascii="黑体" w:eastAsia="黑体" w:hAnsi="黑体"/>
          <w:sz w:val="32"/>
          <w:szCs w:val="32"/>
        </w:rPr>
      </w:pPr>
    </w:p>
    <w:p w14:paraId="09ACC486" w14:textId="77777777" w:rsidR="008F2B6D" w:rsidRDefault="001C0E08">
      <w:pPr>
        <w:ind w:firstLineChars="200" w:firstLine="640"/>
        <w:jc w:val="left"/>
        <w:rPr>
          <w:rFonts w:ascii="黑体" w:eastAsia="黑体" w:hAnsi="黑体"/>
          <w:sz w:val="32"/>
          <w:szCs w:val="32"/>
        </w:rPr>
      </w:pPr>
      <w:r>
        <w:rPr>
          <w:rFonts w:ascii="黑体" w:eastAsia="黑体" w:hAnsi="黑体" w:hint="eastAsia"/>
          <w:sz w:val="32"/>
          <w:szCs w:val="32"/>
        </w:rPr>
        <w:t>一、关于海南省眼科医院2022年财政拨款收支预算情况的总体说明</w:t>
      </w:r>
    </w:p>
    <w:p w14:paraId="43FBFF74" w14:textId="77777777" w:rsidR="008F2B6D" w:rsidRDefault="001C0E08">
      <w:pPr>
        <w:ind w:firstLineChars="200" w:firstLine="640"/>
        <w:jc w:val="left"/>
        <w:rPr>
          <w:rFonts w:ascii="仿宋_GB2312" w:eastAsia="仿宋_GB2312" w:hAnsi="黑体"/>
          <w:sz w:val="32"/>
          <w:szCs w:val="32"/>
        </w:rPr>
      </w:pPr>
      <w:r>
        <w:rPr>
          <w:rFonts w:ascii="仿宋_GB2312" w:eastAsia="仿宋_GB2312" w:hAnsi="黑体" w:cs="仿宋_GB2312" w:hint="eastAsia"/>
          <w:sz w:val="32"/>
          <w:szCs w:val="32"/>
        </w:rPr>
        <w:lastRenderedPageBreak/>
        <w:t>海南省眼科医院2022</w:t>
      </w:r>
      <w:r>
        <w:rPr>
          <w:rFonts w:ascii="仿宋_GB2312" w:eastAsia="仿宋_GB2312" w:hAnsi="黑体" w:hint="eastAsia"/>
          <w:sz w:val="32"/>
          <w:szCs w:val="32"/>
        </w:rPr>
        <w:t>年财政拨款收支总预算857.49万元，比上年预算数</w:t>
      </w:r>
      <w:r>
        <w:rPr>
          <w:rFonts w:ascii="仿宋_GB2312" w:eastAsia="仿宋_GB2312" w:hAnsi="黑体" w:cs="仿宋_GB2312" w:hint="eastAsia"/>
          <w:sz w:val="32"/>
          <w:szCs w:val="32"/>
        </w:rPr>
        <w:t>增加412.26</w:t>
      </w:r>
      <w:r>
        <w:rPr>
          <w:rFonts w:ascii="仿宋_GB2312" w:eastAsia="仿宋_GB2312" w:hAnsi="黑体" w:hint="eastAsia"/>
          <w:sz w:val="32"/>
          <w:szCs w:val="32"/>
        </w:rPr>
        <w:t>万元，主要是海南省省级临床重点学科（临床医学中心）项目的增加。其中，收入总计857.49万元，包括一般公共预算本年收入847.49万元、上年结转10万元；支出总计857.49万元，包括科学技术支出45万元、社会保障和就业支出167.64万元、卫生健康支出644.85万元。</w:t>
      </w:r>
    </w:p>
    <w:p w14:paraId="3583D684" w14:textId="77777777" w:rsidR="008F2B6D" w:rsidRDefault="001C0E08">
      <w:pPr>
        <w:ind w:firstLine="640"/>
        <w:jc w:val="left"/>
        <w:rPr>
          <w:rFonts w:ascii="黑体" w:eastAsia="黑体" w:hAnsi="黑体"/>
          <w:sz w:val="32"/>
          <w:szCs w:val="32"/>
        </w:rPr>
      </w:pPr>
      <w:r>
        <w:rPr>
          <w:rFonts w:ascii="黑体" w:eastAsia="黑体" w:hAnsi="黑体" w:hint="eastAsia"/>
          <w:sz w:val="32"/>
          <w:szCs w:val="32"/>
        </w:rPr>
        <w:t>二、关于海南省眼科医院2022年一般公共预算当年拨款情况说明</w:t>
      </w:r>
    </w:p>
    <w:p w14:paraId="1DC94379" w14:textId="77777777" w:rsidR="008F2B6D" w:rsidRDefault="001C0E08">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14:paraId="4D2E314D" w14:textId="77777777" w:rsidR="008F2B6D" w:rsidRDefault="001C0E08">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海南省眼科医院2022</w:t>
      </w:r>
      <w:r>
        <w:rPr>
          <w:rFonts w:ascii="仿宋_GB2312" w:eastAsia="仿宋_GB2312" w:hAnsi="黑体" w:hint="eastAsia"/>
          <w:sz w:val="32"/>
          <w:szCs w:val="32"/>
        </w:rPr>
        <w:t>年一般公共预算当年拨款857.49万元，比上年预算数</w:t>
      </w:r>
      <w:r>
        <w:rPr>
          <w:rFonts w:ascii="仿宋_GB2312" w:eastAsia="仿宋_GB2312" w:hAnsi="黑体" w:cs="仿宋_GB2312" w:hint="eastAsia"/>
          <w:sz w:val="32"/>
          <w:szCs w:val="32"/>
        </w:rPr>
        <w:t>增加412.26</w:t>
      </w:r>
      <w:r>
        <w:rPr>
          <w:rFonts w:ascii="仿宋_GB2312" w:eastAsia="仿宋_GB2312" w:hAnsi="黑体" w:hint="eastAsia"/>
          <w:sz w:val="32"/>
          <w:szCs w:val="32"/>
        </w:rPr>
        <w:t>万元，主要是海南省省级临床重点学科（临床医学中心）项目的增加。</w:t>
      </w:r>
    </w:p>
    <w:p w14:paraId="00264798" w14:textId="77777777" w:rsidR="008F2B6D" w:rsidRDefault="001C0E08">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14:paraId="579545EB" w14:textId="77777777" w:rsidR="008F2B6D" w:rsidRDefault="001C0E08">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科学技术支出（类）支出45</w:t>
      </w:r>
      <w:r>
        <w:rPr>
          <w:rFonts w:ascii="仿宋_GB2312" w:eastAsia="仿宋_GB2312" w:hAnsi="黑体" w:hint="eastAsia"/>
          <w:sz w:val="32"/>
          <w:szCs w:val="32"/>
        </w:rPr>
        <w:t>万元，占5.25%；社会保障和就业支出（类）</w:t>
      </w:r>
      <w:r>
        <w:rPr>
          <w:rFonts w:ascii="仿宋_GB2312" w:eastAsia="仿宋_GB2312" w:hAnsi="黑体" w:cs="仿宋_GB2312" w:hint="eastAsia"/>
          <w:sz w:val="32"/>
          <w:szCs w:val="32"/>
        </w:rPr>
        <w:t>支出167.64</w:t>
      </w:r>
      <w:r>
        <w:rPr>
          <w:rFonts w:ascii="仿宋_GB2312" w:eastAsia="仿宋_GB2312" w:hAnsi="黑体" w:hint="eastAsia"/>
          <w:sz w:val="32"/>
          <w:szCs w:val="32"/>
        </w:rPr>
        <w:t>万元，占19.55%；卫生健康支出（类）</w:t>
      </w:r>
      <w:r>
        <w:rPr>
          <w:rFonts w:ascii="仿宋_GB2312" w:eastAsia="仿宋_GB2312" w:hAnsi="黑体" w:cs="仿宋_GB2312" w:hint="eastAsia"/>
          <w:sz w:val="32"/>
          <w:szCs w:val="32"/>
        </w:rPr>
        <w:t>支出644.85</w:t>
      </w:r>
      <w:r>
        <w:rPr>
          <w:rFonts w:ascii="仿宋_GB2312" w:eastAsia="仿宋_GB2312" w:hAnsi="黑体" w:hint="eastAsia"/>
          <w:sz w:val="32"/>
          <w:szCs w:val="32"/>
        </w:rPr>
        <w:t>万元，占75.20%。</w:t>
      </w:r>
    </w:p>
    <w:p w14:paraId="14A82EF4" w14:textId="77777777" w:rsidR="008F2B6D" w:rsidRDefault="001C0E08">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14:paraId="131DFBB1" w14:textId="77777777" w:rsidR="008F2B6D" w:rsidRDefault="001C0E08">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1.科学技术支出（类）基础研究（款）自然科学基金（项）2022</w:t>
      </w:r>
      <w:r>
        <w:rPr>
          <w:rFonts w:ascii="仿宋_GB2312" w:eastAsia="仿宋_GB2312" w:hAnsi="黑体" w:hint="eastAsia"/>
          <w:sz w:val="32"/>
          <w:szCs w:val="32"/>
        </w:rPr>
        <w:t>年预算数为5万元，比上年预算数</w:t>
      </w:r>
      <w:r>
        <w:rPr>
          <w:rFonts w:ascii="仿宋_GB2312" w:eastAsia="仿宋_GB2312" w:hAnsi="黑体" w:cs="仿宋_GB2312" w:hint="eastAsia"/>
          <w:sz w:val="32"/>
          <w:szCs w:val="32"/>
        </w:rPr>
        <w:t>增加5</w:t>
      </w:r>
      <w:r>
        <w:rPr>
          <w:rFonts w:ascii="仿宋_GB2312" w:eastAsia="仿宋_GB2312" w:hAnsi="黑体" w:hint="eastAsia"/>
          <w:sz w:val="32"/>
          <w:szCs w:val="32"/>
        </w:rPr>
        <w:t>万元，主要是科研项目的增加。</w:t>
      </w:r>
    </w:p>
    <w:p w14:paraId="004D7FDC"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科学技术支出（类）基础研究（款）实验室及相关设</w:t>
      </w:r>
      <w:r>
        <w:rPr>
          <w:rFonts w:ascii="仿宋_GB2312" w:eastAsia="仿宋_GB2312" w:hAnsi="黑体" w:cs="仿宋_GB2312" w:hint="eastAsia"/>
          <w:sz w:val="32"/>
          <w:szCs w:val="32"/>
        </w:rPr>
        <w:lastRenderedPageBreak/>
        <w:t>施（项）2022</w:t>
      </w:r>
      <w:r>
        <w:rPr>
          <w:rFonts w:ascii="仿宋_GB2312" w:eastAsia="仿宋_GB2312" w:hAnsi="黑体" w:hint="eastAsia"/>
          <w:sz w:val="32"/>
          <w:szCs w:val="32"/>
        </w:rPr>
        <w:t>年预算数为10万元，比上年预算数</w:t>
      </w:r>
      <w:r>
        <w:rPr>
          <w:rFonts w:ascii="仿宋_GB2312" w:eastAsia="仿宋_GB2312" w:hAnsi="黑体" w:cs="仿宋_GB2312" w:hint="eastAsia"/>
          <w:sz w:val="32"/>
          <w:szCs w:val="32"/>
        </w:rPr>
        <w:t>增加10</w:t>
      </w:r>
      <w:r>
        <w:rPr>
          <w:rFonts w:ascii="仿宋_GB2312" w:eastAsia="仿宋_GB2312" w:hAnsi="黑体" w:hint="eastAsia"/>
          <w:sz w:val="32"/>
          <w:szCs w:val="32"/>
        </w:rPr>
        <w:t>万元，主要是该科研项目为2021年上级部门年末下达预算数,现结转2022年使用。</w:t>
      </w:r>
    </w:p>
    <w:p w14:paraId="382EC422" w14:textId="4DD79779"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3.</w:t>
      </w:r>
      <w:r>
        <w:rPr>
          <w:rFonts w:ascii="仿宋_GB2312" w:eastAsia="仿宋_GB2312" w:hAnsi="黑体" w:cs="仿宋_GB2312" w:hint="eastAsia"/>
          <w:sz w:val="32"/>
          <w:szCs w:val="32"/>
        </w:rPr>
        <w:t>科学技术支出（类）科技重大项目（款）重点研发计划（项）2022</w:t>
      </w:r>
      <w:r>
        <w:rPr>
          <w:rFonts w:ascii="仿宋_GB2312" w:eastAsia="仿宋_GB2312" w:hAnsi="黑体" w:hint="eastAsia"/>
          <w:sz w:val="32"/>
          <w:szCs w:val="32"/>
        </w:rPr>
        <w:t>年预算数为30万元，</w:t>
      </w:r>
      <w:r w:rsidR="00F63466">
        <w:rPr>
          <w:rFonts w:ascii="仿宋_GB2312" w:eastAsia="仿宋_GB2312" w:hAnsi="黑体" w:hint="eastAsia"/>
          <w:sz w:val="32"/>
          <w:szCs w:val="32"/>
        </w:rPr>
        <w:t>比</w:t>
      </w:r>
      <w:r>
        <w:rPr>
          <w:rFonts w:ascii="仿宋_GB2312" w:eastAsia="仿宋_GB2312" w:hAnsi="黑体" w:hint="eastAsia"/>
          <w:sz w:val="32"/>
          <w:szCs w:val="32"/>
        </w:rPr>
        <w:t>上年预算数</w:t>
      </w:r>
      <w:r>
        <w:rPr>
          <w:rFonts w:ascii="仿宋_GB2312" w:eastAsia="仿宋_GB2312" w:hAnsi="黑体" w:cs="仿宋_GB2312" w:hint="eastAsia"/>
          <w:sz w:val="32"/>
          <w:szCs w:val="32"/>
        </w:rPr>
        <w:t>增加30</w:t>
      </w:r>
      <w:r>
        <w:rPr>
          <w:rFonts w:ascii="仿宋_GB2312" w:eastAsia="仿宋_GB2312" w:hAnsi="黑体" w:hint="eastAsia"/>
          <w:sz w:val="32"/>
          <w:szCs w:val="32"/>
        </w:rPr>
        <w:t>万元，主要是科研项目的增加。</w:t>
      </w:r>
    </w:p>
    <w:p w14:paraId="75272271" w14:textId="0E4A59AC"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4.社会保障和就业支出（类）行政事业单位养老支出（款）机关事业单位基本养老保险缴费支出（项）2022年预算数为119.74万元，</w:t>
      </w:r>
      <w:r w:rsidR="00790A30">
        <w:rPr>
          <w:rFonts w:ascii="仿宋_GB2312" w:eastAsia="仿宋_GB2312" w:hAnsi="黑体" w:hint="eastAsia"/>
          <w:sz w:val="32"/>
          <w:szCs w:val="32"/>
        </w:rPr>
        <w:t>与</w:t>
      </w:r>
      <w:r>
        <w:rPr>
          <w:rFonts w:ascii="仿宋_GB2312" w:eastAsia="仿宋_GB2312" w:hAnsi="黑体" w:hint="eastAsia"/>
          <w:sz w:val="32"/>
          <w:szCs w:val="32"/>
        </w:rPr>
        <w:t>上年预算数持平。</w:t>
      </w:r>
    </w:p>
    <w:p w14:paraId="79614C52" w14:textId="38247C4D"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5.社会保障和就业支出（类）行政事业单位养老支出（款）机关事业单位职业年金缴费支出（项）2022年预算数为47.90万元，</w:t>
      </w:r>
      <w:r w:rsidR="00790A30">
        <w:rPr>
          <w:rFonts w:ascii="仿宋_GB2312" w:eastAsia="仿宋_GB2312" w:hAnsi="黑体" w:hint="eastAsia"/>
          <w:sz w:val="32"/>
          <w:szCs w:val="32"/>
        </w:rPr>
        <w:t>与</w:t>
      </w:r>
      <w:r>
        <w:rPr>
          <w:rFonts w:ascii="仿宋_GB2312" w:eastAsia="仿宋_GB2312" w:hAnsi="黑体" w:hint="eastAsia"/>
          <w:sz w:val="32"/>
          <w:szCs w:val="32"/>
        </w:rPr>
        <w:t>上年预算数持平。</w:t>
      </w:r>
    </w:p>
    <w:p w14:paraId="24B9EEFC"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6.卫生健康支出（类）公立医院（款）其他专科医院（项）2022年预算数为637.66万元，比上年预算数增加458.30万元，主要是海南省省级临床重点学科（临床医学中心）项目增加。</w:t>
      </w:r>
    </w:p>
    <w:p w14:paraId="0C120381" w14:textId="3E4EA133"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7.卫生健康支出（类）行政事业单位医疗（款）事业单位医疗（项）2022年预算数为2.99万元，</w:t>
      </w:r>
      <w:r w:rsidR="00790A30">
        <w:rPr>
          <w:rFonts w:ascii="仿宋_GB2312" w:eastAsia="仿宋_GB2312" w:hAnsi="黑体" w:hint="eastAsia"/>
          <w:sz w:val="32"/>
          <w:szCs w:val="32"/>
        </w:rPr>
        <w:t>与</w:t>
      </w:r>
      <w:r>
        <w:rPr>
          <w:rFonts w:ascii="仿宋_GB2312" w:eastAsia="仿宋_GB2312" w:hAnsi="黑体" w:hint="eastAsia"/>
          <w:sz w:val="32"/>
          <w:szCs w:val="32"/>
        </w:rPr>
        <w:t>上年预算数持平。</w:t>
      </w:r>
    </w:p>
    <w:p w14:paraId="2A1D2A0E"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8.卫生健康支出（类）其他卫生健康支出（款）其他卫生健康支出（项）2022年预算数为4.20万元，比上年预算数减少19.80万元，主要是住院医师规范化学员中央补助资</w:t>
      </w:r>
      <w:r>
        <w:rPr>
          <w:rFonts w:ascii="仿宋_GB2312" w:eastAsia="仿宋_GB2312" w:hAnsi="黑体" w:hint="eastAsia"/>
          <w:sz w:val="32"/>
          <w:szCs w:val="32"/>
        </w:rPr>
        <w:lastRenderedPageBreak/>
        <w:t>金减少。</w:t>
      </w:r>
    </w:p>
    <w:p w14:paraId="3BE32BC9" w14:textId="77777777" w:rsidR="008F2B6D" w:rsidRDefault="001C0E08">
      <w:pPr>
        <w:ind w:firstLine="640"/>
        <w:rPr>
          <w:rFonts w:ascii="黑体" w:eastAsia="黑体" w:hAnsi="黑体"/>
          <w:sz w:val="32"/>
          <w:szCs w:val="32"/>
        </w:rPr>
      </w:pPr>
      <w:r>
        <w:rPr>
          <w:rFonts w:ascii="黑体" w:eastAsia="黑体" w:hAnsi="黑体" w:hint="eastAsia"/>
          <w:sz w:val="32"/>
          <w:szCs w:val="32"/>
        </w:rPr>
        <w:t>三、关于海南省眼科医院2022年一般公共预算基本支出情况说明</w:t>
      </w:r>
    </w:p>
    <w:p w14:paraId="1513898D"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海南省眼科医院2022年一般公共预算基本支出为258.29万元，其中：</w:t>
      </w:r>
    </w:p>
    <w:p w14:paraId="29909D4C"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人员经费258.29万元，主要包括：基本工资、机关事业单位基本养老保险缴费、职业年金缴费、职工基本医疗保险缴费;</w:t>
      </w:r>
    </w:p>
    <w:p w14:paraId="2BEF337E"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公用经费0万元。</w:t>
      </w:r>
    </w:p>
    <w:p w14:paraId="12973C2C" w14:textId="77777777" w:rsidR="008F2B6D" w:rsidRDefault="001C0E08">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四、海南省眼科医院2022</w:t>
      </w:r>
      <w:r>
        <w:rPr>
          <w:rFonts w:ascii="黑体" w:eastAsia="黑体" w:hAnsi="黑体" w:cs="Times New Roman"/>
          <w:sz w:val="32"/>
          <w:shd w:val="clear" w:color="auto" w:fill="FFFFFF"/>
        </w:rPr>
        <w:t>年“三公”经费预算情况</w:t>
      </w:r>
      <w:r>
        <w:rPr>
          <w:rFonts w:ascii="黑体" w:eastAsia="黑体" w:hAnsi="黑体" w:cs="Times New Roman" w:hint="eastAsia"/>
          <w:sz w:val="32"/>
          <w:shd w:val="clear" w:color="auto" w:fill="FFFFFF"/>
        </w:rPr>
        <w:t>说明</w:t>
      </w:r>
    </w:p>
    <w:p w14:paraId="4EEC1DD4" w14:textId="77777777" w:rsidR="008F2B6D" w:rsidRDefault="001C0E08">
      <w:pPr>
        <w:ind w:firstLine="630"/>
        <w:rPr>
          <w:rFonts w:ascii="Times New Roman" w:eastAsia="仿宋_GB2312" w:hAnsi="Times New Roman" w:cs="Times New Roman"/>
          <w:sz w:val="32"/>
          <w:shd w:val="clear" w:color="auto" w:fill="FFFFFF"/>
        </w:rPr>
      </w:pPr>
      <w:r>
        <w:rPr>
          <w:rFonts w:ascii="仿宋_GB2312" w:eastAsia="仿宋_GB2312" w:hAnsi="黑体" w:hint="eastAsia"/>
          <w:sz w:val="32"/>
          <w:szCs w:val="32"/>
        </w:rPr>
        <w:t>（一）海南省眼科医院2022年一般公共预算“三公”经费预算数为0万元。</w:t>
      </w:r>
    </w:p>
    <w:p w14:paraId="5341308C" w14:textId="77777777" w:rsidR="008F2B6D" w:rsidRDefault="001C0E08">
      <w:pPr>
        <w:ind w:firstLineChars="200" w:firstLine="640"/>
        <w:rPr>
          <w:rFonts w:ascii="Times New Roman" w:eastAsia="仿宋_GB2312" w:hAnsi="Times New Roman" w:cs="Times New Roman"/>
          <w:sz w:val="32"/>
          <w:shd w:val="clear" w:color="auto" w:fill="FFFFFF"/>
        </w:rPr>
      </w:pPr>
      <w:r>
        <w:rPr>
          <w:rFonts w:ascii="仿宋_GB2312" w:eastAsia="仿宋_GB2312" w:hAnsi="黑体" w:hint="eastAsia"/>
          <w:sz w:val="32"/>
          <w:szCs w:val="32"/>
        </w:rPr>
        <w:t>（二）海南省眼科医院2022年政府性基金预算“三公”经费预算数为0万元。</w:t>
      </w:r>
    </w:p>
    <w:p w14:paraId="06F03F3C" w14:textId="77777777" w:rsidR="008F2B6D" w:rsidRDefault="001C0E08">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五、关于海南省眼科医院2022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14:paraId="49B68224" w14:textId="77777777" w:rsidR="008F2B6D" w:rsidRDefault="001C0E08">
      <w:pPr>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14:paraId="79AB7265"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2022年我单位无此部分内容。</w:t>
      </w:r>
    </w:p>
    <w:p w14:paraId="41508C4B" w14:textId="77777777" w:rsidR="008F2B6D" w:rsidRDefault="001C0E08">
      <w:pPr>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14:paraId="4A22FFF9" w14:textId="77777777" w:rsidR="008F2B6D" w:rsidRDefault="001C0E08">
      <w:pPr>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2022年我单位无此部分内容。</w:t>
      </w:r>
    </w:p>
    <w:p w14:paraId="3BC2CE6C" w14:textId="77777777" w:rsidR="008F2B6D" w:rsidRDefault="001C0E08">
      <w:pPr>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14:paraId="3B75CC58" w14:textId="77777777" w:rsidR="008F2B6D" w:rsidRDefault="001C0E08">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lastRenderedPageBreak/>
        <w:t>2022年我单位无此部分内容。</w:t>
      </w:r>
    </w:p>
    <w:p w14:paraId="312D0DE8" w14:textId="77777777" w:rsidR="008F2B6D" w:rsidRDefault="001C0E08">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六、关于海南省眼科医院2022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14:paraId="287B5121" w14:textId="77777777" w:rsidR="008F2B6D" w:rsidRDefault="001C0E08">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按照综合预算原则，海南省眼科医院所有收入和支出均纳入部门预算管理。收入包括：一般公共预算拨款收入、事业收入、其他收入、上年结转</w:t>
      </w:r>
      <w:r>
        <w:rPr>
          <w:rFonts w:ascii="仿宋_GB2312" w:eastAsia="仿宋_GB2312" w:hAnsi="黑体" w:hint="eastAsia"/>
          <w:sz w:val="32"/>
          <w:szCs w:val="32"/>
        </w:rPr>
        <w:t>；支出包括：科学技术支出、社会保障和就业支出、卫生健康支出、住房保障支出。海南省眼科医院2022年收支总预算25292.11万元。</w:t>
      </w:r>
    </w:p>
    <w:p w14:paraId="1DE41C48" w14:textId="77777777" w:rsidR="008F2B6D" w:rsidRDefault="001C0E08">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七、关于海南省眼科医院2022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14:paraId="531DBFF6"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海南省眼科医院2022年收入预算25292.11万元，其中：上年结转10万元，占0.04%；经费拨款收入847.49万元，占3.35%；事业收入24074.62万元，占95.19%；其他收入360万元，占1.42%。比上年预算数</w:t>
      </w:r>
      <w:r>
        <w:rPr>
          <w:rFonts w:ascii="仿宋_GB2312" w:eastAsia="仿宋_GB2312" w:hAnsi="黑体" w:cs="仿宋_GB2312" w:hint="eastAsia"/>
          <w:sz w:val="32"/>
          <w:szCs w:val="32"/>
        </w:rPr>
        <w:t>增加1658.71</w:t>
      </w:r>
      <w:r>
        <w:rPr>
          <w:rFonts w:ascii="仿宋_GB2312" w:eastAsia="仿宋_GB2312" w:hAnsi="黑体" w:hint="eastAsia"/>
          <w:sz w:val="32"/>
          <w:szCs w:val="32"/>
        </w:rPr>
        <w:t>万元，主要是加强医院医疗服务质量，提升医疗技术水平，发展重点学科建设，从而提高了医院社会公信度。</w:t>
      </w:r>
    </w:p>
    <w:p w14:paraId="375A16FC" w14:textId="77777777" w:rsidR="008F2B6D" w:rsidRDefault="001C0E08">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八、关于海南省眼科医院2022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14:paraId="16309A7D"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海南省眼科医院2022年支出预算25292.11万元，其中：基本支出12280.56万元，占48.55%；项目支出13011.55万元，占51.45%。比上年预算数</w:t>
      </w:r>
      <w:r>
        <w:rPr>
          <w:rFonts w:ascii="仿宋_GB2312" w:eastAsia="仿宋_GB2312" w:hAnsi="黑体" w:cs="仿宋_GB2312" w:hint="eastAsia"/>
          <w:sz w:val="32"/>
          <w:szCs w:val="32"/>
        </w:rPr>
        <w:t>增加1658.71</w:t>
      </w:r>
      <w:r>
        <w:rPr>
          <w:rFonts w:ascii="仿宋_GB2312" w:eastAsia="仿宋_GB2312" w:hAnsi="黑体" w:hint="eastAsia"/>
          <w:sz w:val="32"/>
          <w:szCs w:val="32"/>
        </w:rPr>
        <w:t>万元，主要是加强医院医疗服务质量，提升医疗技术水平，发展重点学科建设，从而提高了医院社会公信度。</w:t>
      </w:r>
    </w:p>
    <w:p w14:paraId="61A37830" w14:textId="77777777" w:rsidR="008F2B6D" w:rsidRDefault="008F2B6D">
      <w:pPr>
        <w:ind w:firstLineChars="200" w:firstLine="640"/>
        <w:rPr>
          <w:rFonts w:ascii="黑体" w:eastAsia="黑体" w:hAnsi="黑体" w:cs="Times New Roman"/>
          <w:sz w:val="32"/>
          <w:shd w:val="clear" w:color="auto" w:fill="FFFFFF"/>
        </w:rPr>
      </w:pPr>
    </w:p>
    <w:p w14:paraId="5746ADEA" w14:textId="77777777" w:rsidR="008F2B6D" w:rsidRDefault="001C0E08">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lastRenderedPageBreak/>
        <w:t>九、其他重要事项的情况说明</w:t>
      </w:r>
    </w:p>
    <w:p w14:paraId="4D8ADA1A" w14:textId="77777777" w:rsidR="008F2B6D" w:rsidRDefault="001C0E08">
      <w:pPr>
        <w:ind w:firstLineChars="200" w:firstLine="640"/>
        <w:rPr>
          <w:rFonts w:ascii="楷体" w:eastAsia="楷体" w:hAnsi="楷体"/>
          <w:sz w:val="32"/>
          <w:szCs w:val="32"/>
        </w:rPr>
      </w:pPr>
      <w:r>
        <w:rPr>
          <w:rFonts w:ascii="楷体" w:eastAsia="楷体" w:hAnsi="楷体" w:hint="eastAsia"/>
          <w:sz w:val="32"/>
          <w:szCs w:val="32"/>
        </w:rPr>
        <w:t>（一）机关运行经费</w:t>
      </w:r>
    </w:p>
    <w:p w14:paraId="62DDE718" w14:textId="77777777" w:rsidR="008F2B6D" w:rsidRDefault="001C0E08">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2022年我单位无此部分内容。</w:t>
      </w:r>
    </w:p>
    <w:p w14:paraId="75F760C7" w14:textId="77777777" w:rsidR="008F2B6D" w:rsidRDefault="001C0E08">
      <w:pPr>
        <w:ind w:firstLineChars="200" w:firstLine="640"/>
        <w:rPr>
          <w:rFonts w:ascii="楷体" w:eastAsia="楷体" w:hAnsi="楷体"/>
          <w:sz w:val="32"/>
          <w:szCs w:val="32"/>
        </w:rPr>
      </w:pPr>
      <w:r>
        <w:rPr>
          <w:rFonts w:ascii="楷体" w:eastAsia="楷体" w:hAnsi="楷体" w:hint="eastAsia"/>
          <w:sz w:val="32"/>
          <w:szCs w:val="32"/>
        </w:rPr>
        <w:t>（二）政府采购情况</w:t>
      </w:r>
    </w:p>
    <w:p w14:paraId="2E48A310"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2022年海南省眼科医院</w:t>
      </w:r>
      <w:r>
        <w:rPr>
          <w:rFonts w:ascii="仿宋_GB2312" w:eastAsia="仿宋_GB2312" w:hAnsi="黑体" w:cs="仿宋_GB2312" w:hint="eastAsia"/>
          <w:sz w:val="32"/>
          <w:szCs w:val="32"/>
        </w:rPr>
        <w:t>政府采购预算总额1502.50</w:t>
      </w:r>
      <w:r>
        <w:rPr>
          <w:rFonts w:ascii="仿宋_GB2312" w:eastAsia="仿宋_GB2312" w:hAnsi="黑体" w:hint="eastAsia"/>
          <w:sz w:val="32"/>
          <w:szCs w:val="32"/>
        </w:rPr>
        <w:t>万元，其中：政府采购货物预算1502.50万元。</w:t>
      </w:r>
    </w:p>
    <w:p w14:paraId="33A45E87" w14:textId="77777777" w:rsidR="008F2B6D" w:rsidRDefault="001C0E08">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14:paraId="43CB1FFC" w14:textId="77777777" w:rsidR="008F2B6D" w:rsidRDefault="001C0E08">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截至2021</w:t>
      </w:r>
      <w:r>
        <w:rPr>
          <w:rFonts w:ascii="仿宋_GB2312" w:eastAsia="仿宋_GB2312" w:hAnsi="黑体" w:hint="eastAsia"/>
          <w:sz w:val="32"/>
          <w:szCs w:val="32"/>
        </w:rPr>
        <w:t>年12月31日，海南省眼科医院</w:t>
      </w:r>
      <w:r>
        <w:rPr>
          <w:rFonts w:ascii="仿宋_GB2312" w:eastAsia="仿宋_GB2312" w:hAnsi="黑体" w:cs="仿宋_GB2312" w:hint="eastAsia"/>
          <w:sz w:val="32"/>
          <w:szCs w:val="32"/>
        </w:rPr>
        <w:t>共有车辆2辆，其中，其他用车2辆。单位价值100万元以上设备30台（套）。</w:t>
      </w:r>
    </w:p>
    <w:p w14:paraId="6296D033" w14:textId="77777777" w:rsidR="008F2B6D" w:rsidRDefault="001C0E08">
      <w:pPr>
        <w:ind w:firstLineChars="200" w:firstLine="640"/>
        <w:rPr>
          <w:rFonts w:ascii="楷体" w:eastAsia="楷体" w:hAnsi="楷体"/>
          <w:sz w:val="32"/>
          <w:szCs w:val="32"/>
        </w:rPr>
      </w:pPr>
      <w:r>
        <w:rPr>
          <w:rFonts w:ascii="楷体" w:eastAsia="楷体" w:hAnsi="楷体" w:hint="eastAsia"/>
          <w:sz w:val="32"/>
          <w:szCs w:val="32"/>
        </w:rPr>
        <w:t>（四）绩效目标设置情况</w:t>
      </w:r>
    </w:p>
    <w:p w14:paraId="4EBE2392"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2022年海南省眼科医院14</w:t>
      </w:r>
      <w:r>
        <w:rPr>
          <w:rFonts w:ascii="仿宋_GB2312" w:eastAsia="仿宋_GB2312" w:hAnsi="黑体" w:cs="仿宋_GB2312" w:hint="eastAsia"/>
          <w:sz w:val="32"/>
          <w:szCs w:val="32"/>
        </w:rPr>
        <w:t>个项目实行绩效目标管理，涉及一般公共预算847.49</w:t>
      </w:r>
      <w:r>
        <w:rPr>
          <w:rFonts w:ascii="仿宋_GB2312" w:eastAsia="仿宋_GB2312" w:hAnsi="黑体" w:hint="eastAsia"/>
          <w:sz w:val="32"/>
          <w:szCs w:val="32"/>
        </w:rPr>
        <w:t>万元、单位自有资金24434.62万元。</w:t>
      </w:r>
    </w:p>
    <w:p w14:paraId="6F677938" w14:textId="77777777" w:rsidR="008F2B6D" w:rsidRDefault="001C0E08">
      <w:pPr>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14:paraId="6FA249BC" w14:textId="77777777" w:rsidR="008F2B6D" w:rsidRDefault="001C0E08">
      <w:pPr>
        <w:ind w:firstLineChars="200" w:firstLine="640"/>
        <w:rPr>
          <w:rFonts w:ascii="仿宋_GB2312" w:eastAsia="仿宋_GB2312" w:hAnsi="黑体" w:cs="仿宋_GB2312"/>
          <w:sz w:val="32"/>
          <w:szCs w:val="32"/>
        </w:rPr>
      </w:pPr>
      <w:r>
        <w:rPr>
          <w:rFonts w:ascii="仿宋_GB2312" w:eastAsia="仿宋_GB2312" w:hAnsi="黑体" w:hint="eastAsia"/>
          <w:sz w:val="32"/>
          <w:szCs w:val="32"/>
        </w:rPr>
        <w:t>1.</w:t>
      </w:r>
      <w:r>
        <w:rPr>
          <w:rFonts w:ascii="仿宋_GB2312" w:eastAsia="仿宋_GB2312" w:hAnsi="黑体" w:cs="仿宋_GB2312" w:hint="eastAsia"/>
          <w:sz w:val="32"/>
          <w:szCs w:val="32"/>
        </w:rPr>
        <w:t>省直医疗机构能力建设项目，预算安排1337.35万元，主要用于医院建设设备购置，绩效目标是为满足眼科疾病患者治疗需求，加强医院基础设施能力建设，购置专用设备并做好安装调试工作。</w:t>
      </w:r>
    </w:p>
    <w:p w14:paraId="3FF39CD2" w14:textId="77777777" w:rsidR="008F2B6D" w:rsidRDefault="001C0E08">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2.药品耗材购置项目，预算安排10800.00万元，主要用于医院日常运转药品耗材购置，绩效目标是门诊就医13万人次、住院治疗1.1万人次、防盲治盲1800人次。门诊</w:t>
      </w:r>
      <w:r>
        <w:rPr>
          <w:rFonts w:ascii="仿宋_GB2312" w:eastAsia="仿宋_GB2312" w:hAnsi="黑体" w:cs="仿宋_GB2312" w:hint="eastAsia"/>
          <w:sz w:val="32"/>
          <w:szCs w:val="32"/>
        </w:rPr>
        <w:lastRenderedPageBreak/>
        <w:t>病人好转率、住院病人治愈率达到95%以上，保障患者100%用药。通过医疗活动，使14万人提高了健康水平，使疾病得到预防和治疗。</w:t>
      </w:r>
    </w:p>
    <w:p w14:paraId="7FD3F0F0" w14:textId="77777777" w:rsidR="008F2B6D" w:rsidRDefault="001C0E08">
      <w:pPr>
        <w:ind w:firstLineChars="200" w:firstLine="640"/>
        <w:rPr>
          <w:rFonts w:ascii="仿宋_GB2312" w:eastAsia="仿宋_GB2312" w:hAnsi="黑体" w:cs="仿宋_GB2312"/>
          <w:sz w:val="32"/>
          <w:szCs w:val="32"/>
        </w:rPr>
      </w:pPr>
      <w:r>
        <w:rPr>
          <w:rFonts w:ascii="仿宋_GB2312" w:eastAsia="仿宋_GB2312" w:hAnsi="黑体" w:hint="eastAsia"/>
          <w:sz w:val="32"/>
          <w:szCs w:val="32"/>
        </w:rPr>
        <w:t>3.</w:t>
      </w:r>
      <w:r>
        <w:rPr>
          <w:rFonts w:ascii="仿宋_GB2312" w:eastAsia="仿宋_GB2312" w:hAnsi="黑体" w:cs="仿宋_GB2312" w:hint="eastAsia"/>
          <w:sz w:val="32"/>
          <w:szCs w:val="32"/>
        </w:rPr>
        <w:t>海南省省级临床重点学科（临床医学中心）项目，预算安排825.00万元，主要用于医院开展建设临床重点学科支出，绩效目标是根据海南省眼病防治的战略需求和学科发展趋势，结合我省眼病发展的现状，有效整合骨干力量和优质资源，进行学科建设，继续实现“眼科大病不出岛”任务，并通过本项目最终将本单位打造成为立足省内、面向全国、领先国内的集眼病诊治防、研发及技术推广于一体的眼科医院。</w:t>
      </w:r>
    </w:p>
    <w:p w14:paraId="00CF206D" w14:textId="77777777" w:rsidR="008F2B6D" w:rsidRDefault="008F2B6D">
      <w:pPr>
        <w:ind w:firstLineChars="200" w:firstLine="640"/>
        <w:rPr>
          <w:rFonts w:ascii="仿宋_GB2312" w:eastAsia="仿宋_GB2312" w:hAnsi="黑体" w:cs="仿宋_GB2312"/>
          <w:sz w:val="32"/>
          <w:szCs w:val="32"/>
        </w:rPr>
      </w:pPr>
    </w:p>
    <w:p w14:paraId="251BA52E" w14:textId="77777777" w:rsidR="008F2B6D" w:rsidRDefault="008F2B6D">
      <w:pPr>
        <w:jc w:val="center"/>
        <w:rPr>
          <w:rFonts w:ascii="黑体" w:eastAsia="黑体" w:hAnsi="黑体"/>
          <w:sz w:val="32"/>
          <w:szCs w:val="32"/>
        </w:rPr>
      </w:pPr>
    </w:p>
    <w:p w14:paraId="309C964D" w14:textId="77777777" w:rsidR="008F2B6D" w:rsidRDefault="008F2B6D">
      <w:pPr>
        <w:jc w:val="left"/>
        <w:rPr>
          <w:rFonts w:ascii="仿宋_GB2312" w:eastAsia="仿宋_GB2312" w:hAnsi="宋体" w:cs="宋体"/>
          <w:color w:val="000000"/>
          <w:kern w:val="0"/>
          <w:sz w:val="32"/>
          <w:szCs w:val="30"/>
        </w:rPr>
      </w:pPr>
    </w:p>
    <w:p w14:paraId="023EDCFC" w14:textId="77777777" w:rsidR="008F2B6D" w:rsidRDefault="001C0E08">
      <w:pPr>
        <w:jc w:val="center"/>
        <w:rPr>
          <w:rFonts w:ascii="黑体" w:eastAsia="黑体" w:hAnsi="黑体"/>
          <w:b/>
          <w:sz w:val="32"/>
          <w:szCs w:val="32"/>
        </w:rPr>
      </w:pPr>
      <w:r>
        <w:rPr>
          <w:rFonts w:ascii="黑体" w:eastAsia="黑体" w:hAnsi="黑体" w:hint="eastAsia"/>
          <w:b/>
          <w:sz w:val="32"/>
          <w:szCs w:val="32"/>
        </w:rPr>
        <w:t>第四部分  名词解释</w:t>
      </w:r>
    </w:p>
    <w:p w14:paraId="40B05293" w14:textId="77777777" w:rsidR="008F2B6D" w:rsidRDefault="008F2B6D">
      <w:pPr>
        <w:ind w:firstLineChars="200" w:firstLine="640"/>
        <w:jc w:val="left"/>
        <w:rPr>
          <w:rFonts w:ascii="仿宋_GB2312" w:eastAsia="仿宋_GB2312" w:cs="宋体"/>
          <w:bCs/>
          <w:color w:val="000000"/>
          <w:kern w:val="0"/>
          <w:sz w:val="32"/>
          <w:szCs w:val="32"/>
          <w:lang w:val="zh-CN"/>
        </w:rPr>
      </w:pPr>
    </w:p>
    <w:p w14:paraId="475CBB3E"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14:paraId="4B88068D"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二、一般公共预算拨款收入：指用于反映税收收入、专项收入、行政事业性收费收入、罚没收入、国有资源（资产）有偿使用收入、政府住房基金收入、捐赠收入等财政收入。</w:t>
      </w:r>
    </w:p>
    <w:p w14:paraId="3C701E92"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w:t>
      </w:r>
      <w:r>
        <w:rPr>
          <w:rFonts w:ascii="仿宋_GB2312" w:eastAsia="仿宋_GB2312" w:hAnsi="宋体" w:cs="宋体" w:hint="eastAsia"/>
          <w:color w:val="000000"/>
          <w:kern w:val="0"/>
          <w:sz w:val="32"/>
          <w:szCs w:val="30"/>
        </w:rPr>
        <w:lastRenderedPageBreak/>
        <w:t>人和其他组织征收的以及出让土地、发行彩票等方式取得的具有专门用途的资金</w:t>
      </w:r>
    </w:p>
    <w:p w14:paraId="3451AE97"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四、事业收入：指用于反映事业单位开展专业业务活动及辅助活动所取得的收入。 </w:t>
      </w:r>
    </w:p>
    <w:p w14:paraId="3CA3B1BE"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五、事业单位经营收入：指用于反映事业单位在专业活动及辅助活动之外开展非独立核算经营活动取得的收入。</w:t>
      </w:r>
    </w:p>
    <w:p w14:paraId="6EE6AC86"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六、其他收入：指除上述“财政拨款收入”“事业收入”“经营收入”等以外的收入。</w:t>
      </w:r>
    </w:p>
    <w:p w14:paraId="22757D1A"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七、上年结转：指以前年度尚未完成、结转到本年按有关规定继续使用的资金。</w:t>
      </w:r>
    </w:p>
    <w:p w14:paraId="104D21FE"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14:paraId="7A1DD50D"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九、工资福利支出：反映单位开支的在职职工和编制外长期聘用人员的各类劳动报酬，以及为上述人员缴纳的各项社会保险费等。</w:t>
      </w:r>
    </w:p>
    <w:p w14:paraId="6583545F"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14:paraId="7A48BC11"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十一、商品和服务支出：反映单位购买商品和服务的支出，包括办公费、水费、电费、邮电费、培训费、公务用车运行维护费、差旅费、因公出国（境）费用、公务接待费、</w:t>
      </w:r>
      <w:r>
        <w:rPr>
          <w:rFonts w:ascii="仿宋_GB2312" w:eastAsia="仿宋_GB2312" w:hAnsi="宋体" w:cs="宋体" w:hint="eastAsia"/>
          <w:color w:val="000000"/>
          <w:kern w:val="0"/>
          <w:sz w:val="32"/>
          <w:szCs w:val="30"/>
        </w:rPr>
        <w:lastRenderedPageBreak/>
        <w:t>工会经费、会议费、福利费、物业管理费、维修（护）费、其他等。</w:t>
      </w:r>
    </w:p>
    <w:p w14:paraId="5363C62B"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十二、项目支出：指各部门、各单位为完成其特定的工作任务和事业发展目标所发生的支出。</w:t>
      </w:r>
    </w:p>
    <w:p w14:paraId="35B65256"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14:paraId="2E818A9B" w14:textId="77777777" w:rsidR="008F2B6D" w:rsidRDefault="001C0E08">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14:paraId="3AAF1C39" w14:textId="77777777" w:rsidR="008F2B6D" w:rsidRDefault="008F2B6D">
      <w:pPr>
        <w:ind w:firstLineChars="200" w:firstLine="640"/>
        <w:rPr>
          <w:rFonts w:ascii="仿宋_GB2312" w:eastAsia="仿宋_GB2312" w:hAnsi="黑体" w:cs="仿宋_GB2312"/>
          <w:sz w:val="32"/>
          <w:szCs w:val="32"/>
        </w:rPr>
      </w:pPr>
    </w:p>
    <w:p w14:paraId="6ADA8E39" w14:textId="77777777" w:rsidR="008F2B6D" w:rsidRDefault="008F2B6D">
      <w:pPr>
        <w:ind w:firstLineChars="200" w:firstLine="640"/>
        <w:jc w:val="left"/>
        <w:rPr>
          <w:rFonts w:ascii="仿宋_GB2312" w:eastAsia="仿宋_GB2312" w:hAnsi="黑体" w:cs="仿宋_GB2312"/>
          <w:sz w:val="32"/>
          <w:szCs w:val="32"/>
        </w:rPr>
      </w:pPr>
    </w:p>
    <w:sectPr w:rsidR="008F2B6D">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2B6D"/>
    <w:rsid w:val="D97F626E"/>
    <w:rsid w:val="FC6FBB23"/>
    <w:rsid w:val="FF5F5C3D"/>
    <w:rsid w:val="FF7C1A10"/>
    <w:rsid w:val="001C0E08"/>
    <w:rsid w:val="00287414"/>
    <w:rsid w:val="00790A30"/>
    <w:rsid w:val="008F2B6D"/>
    <w:rsid w:val="00F63466"/>
    <w:rsid w:val="04C80BE4"/>
    <w:rsid w:val="0A4A2EBA"/>
    <w:rsid w:val="0A8F1175"/>
    <w:rsid w:val="110C3702"/>
    <w:rsid w:val="1244087C"/>
    <w:rsid w:val="12924BE7"/>
    <w:rsid w:val="15785C6E"/>
    <w:rsid w:val="18C05A58"/>
    <w:rsid w:val="19223CA8"/>
    <w:rsid w:val="19BF7459"/>
    <w:rsid w:val="1B065DB7"/>
    <w:rsid w:val="1BA47641"/>
    <w:rsid w:val="1E8972CD"/>
    <w:rsid w:val="1F9F1A13"/>
    <w:rsid w:val="20A708AB"/>
    <w:rsid w:val="2A8A4F53"/>
    <w:rsid w:val="2ADB1394"/>
    <w:rsid w:val="2C6A737F"/>
    <w:rsid w:val="2CF46CAB"/>
    <w:rsid w:val="2D03517D"/>
    <w:rsid w:val="2FE85162"/>
    <w:rsid w:val="33900270"/>
    <w:rsid w:val="36091A77"/>
    <w:rsid w:val="39A700C1"/>
    <w:rsid w:val="3C3F2833"/>
    <w:rsid w:val="3D565145"/>
    <w:rsid w:val="3E102455"/>
    <w:rsid w:val="40E62689"/>
    <w:rsid w:val="4EF335C0"/>
    <w:rsid w:val="4FB32A90"/>
    <w:rsid w:val="51F938D0"/>
    <w:rsid w:val="52425070"/>
    <w:rsid w:val="548457D4"/>
    <w:rsid w:val="55040690"/>
    <w:rsid w:val="57B56184"/>
    <w:rsid w:val="59BC71F1"/>
    <w:rsid w:val="5A1924BD"/>
    <w:rsid w:val="5AA57B19"/>
    <w:rsid w:val="5B67203C"/>
    <w:rsid w:val="5B690437"/>
    <w:rsid w:val="5E9207EB"/>
    <w:rsid w:val="5EA31B57"/>
    <w:rsid w:val="60137CC6"/>
    <w:rsid w:val="62FF4380"/>
    <w:rsid w:val="66CA6BF8"/>
    <w:rsid w:val="67177D85"/>
    <w:rsid w:val="6C81017A"/>
    <w:rsid w:val="6E3B07FD"/>
    <w:rsid w:val="6F79311B"/>
    <w:rsid w:val="6FDB1131"/>
    <w:rsid w:val="724C4D86"/>
    <w:rsid w:val="73593D50"/>
    <w:rsid w:val="768D0F4C"/>
    <w:rsid w:val="76C00AE6"/>
    <w:rsid w:val="78494935"/>
    <w:rsid w:val="796450AB"/>
    <w:rsid w:val="7BF736D2"/>
    <w:rsid w:val="7C111A9F"/>
    <w:rsid w:val="7D104196"/>
    <w:rsid w:val="7D441C2B"/>
    <w:rsid w:val="7EFDD520"/>
    <w:rsid w:val="7F1D4BF9"/>
    <w:rsid w:val="ABBF3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9442"/>
  <w15:docId w15:val="{8E823022-67C8-44B2-8C42-E78C7E600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customStyle="1" w:styleId="1">
    <w:name w:val="列表段落1"/>
    <w:basedOn w:val="a"/>
    <w:uiPriority w:val="34"/>
    <w:qFormat/>
    <w:pPr>
      <w:ind w:firstLineChars="200" w:firstLine="420"/>
    </w:pPr>
  </w:style>
  <w:style w:type="paragraph" w:customStyle="1" w:styleId="1CharCharChar">
    <w:name w:val="正文1 Char Char Char"/>
    <w:basedOn w:val="a"/>
    <w:qFormat/>
    <w:pPr>
      <w:widowControl/>
      <w:spacing w:line="360" w:lineRule="auto"/>
      <w:ind w:firstLineChars="200" w:firstLine="200"/>
      <w:jc w:val="left"/>
    </w:pPr>
    <w:rPr>
      <w:rFonts w:ascii="宋体" w:hAnsi="宋体" w:cs="宋体"/>
      <w:kern w:val="0"/>
      <w:sz w:val="24"/>
      <w:szCs w:val="24"/>
    </w:rPr>
  </w:style>
  <w:style w:type="character" w:customStyle="1" w:styleId="a6">
    <w:name w:val="页眉 字符"/>
    <w:link w:val="a5"/>
    <w:uiPriority w:val="99"/>
    <w:semiHidden/>
    <w:qFormat/>
    <w:rPr>
      <w:sz w:val="18"/>
      <w:szCs w:val="18"/>
    </w:rPr>
  </w:style>
  <w:style w:type="character" w:customStyle="1" w:styleId="a4">
    <w:name w:val="页脚 字符"/>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633</Words>
  <Characters>3614</Characters>
  <Application>Microsoft Office Word</Application>
  <DocSecurity>0</DocSecurity>
  <Lines>30</Lines>
  <Paragraphs>8</Paragraphs>
  <ScaleCrop>false</ScaleCrop>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1939507@qq.com</cp:lastModifiedBy>
  <cp:revision>5</cp:revision>
  <dcterms:created xsi:type="dcterms:W3CDTF">2017-02-04T23:31:00Z</dcterms:created>
  <dcterms:modified xsi:type="dcterms:W3CDTF">2022-02-22T04:45:00Z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229982000FED47F783416774B163AECE</vt:lpwstr>
  </property>
</Properties>
</file>