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val="en-US" w:eastAsia="zh-CN"/>
        </w:rPr>
        <w:t>海南省卫生健康委员会药具管理中心</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海南省卫生健康委员会药具管理中心概况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海南省卫生健康委员会药具管理中心概况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10"/>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(一)承担计划生育药具管理和服务工作，组织实施计划生育药具的采购、管理和发放工作。</w:t>
      </w:r>
    </w:p>
    <w:p>
      <w:pPr>
        <w:pStyle w:val="10"/>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(二)开展全省计划生育药具管理和服务业务指导和培训，药具知识宣传，药具新产品推广应用等工作。</w:t>
      </w:r>
    </w:p>
    <w:p>
      <w:pPr>
        <w:pStyle w:val="1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(三)配合有关部门对计划生育生殖健康药具和性用品的质量、安全进行监督管理。</w:t>
      </w:r>
    </w:p>
    <w:p>
      <w:pPr>
        <w:pStyle w:val="10"/>
        <w:ind w:left="0" w:leftChars="0" w:firstLine="640" w:firstLineChars="0"/>
        <w:jc w:val="left"/>
        <w:rPr>
          <w:rFonts w:ascii="仿宋_GB2312" w:hAnsi="黑体" w:eastAsia="仿宋_GB2312" w:cs="仿宋_GB2312"/>
          <w:sz w:val="32"/>
          <w:szCs w:val="32"/>
        </w:rPr>
      </w:pPr>
      <w:r>
        <w:rPr>
          <w:rFonts w:hint="eastAsia" w:ascii="仿宋_GB2312" w:hAnsi="仿宋_GB2312" w:eastAsia="仿宋_GB2312" w:cs="仿宋_GB2312"/>
          <w:sz w:val="32"/>
          <w:szCs w:val="32"/>
        </w:rPr>
        <w:t>(四)承办上级主管部门交办的其他工作。</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hint="eastAsia" w:ascii="黑体" w:hAnsi="黑体" w:eastAsia="黑体"/>
          <w:sz w:val="32"/>
          <w:szCs w:val="32"/>
        </w:rPr>
      </w:pPr>
      <w:r>
        <w:rPr>
          <w:rFonts w:hint="eastAsia" w:ascii="黑体" w:hAnsi="黑体" w:eastAsia="黑体"/>
          <w:sz w:val="32"/>
          <w:szCs w:val="32"/>
        </w:rPr>
        <w:t>第三部分   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年单位预算情况说明</w:t>
      </w:r>
    </w:p>
    <w:p>
      <w:pPr>
        <w:ind w:firstLine="480" w:firstLineChars="150"/>
        <w:rPr>
          <w:rFonts w:hint="eastAsia"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rPr>
        <w:t>海南省卫生健康委员会</w:t>
      </w:r>
      <w:r>
        <w:rPr>
          <w:rFonts w:hint="eastAsia" w:ascii="仿宋_GB2312" w:hAnsi="黑体" w:eastAsia="仿宋_GB2312"/>
          <w:sz w:val="32"/>
          <w:szCs w:val="32"/>
          <w:lang w:val="en-US" w:eastAsia="zh-CN"/>
        </w:rPr>
        <w:t>药具管理中心2022年财政拨款收支总预算478.61万元，比上年预算数减少310.90万元，主要是基本公共卫生服务补助项目预算减少。其中</w:t>
      </w:r>
      <w:r>
        <w:rPr>
          <w:rFonts w:hint="eastAsia" w:ascii="仿宋_GB2312" w:hAnsi="黑体" w:eastAsia="仿宋_GB2312"/>
          <w:sz w:val="32"/>
          <w:szCs w:val="32"/>
        </w:rPr>
        <w:t>，收入总计</w:t>
      </w:r>
      <w:r>
        <w:rPr>
          <w:rFonts w:hint="eastAsia" w:ascii="仿宋_GB2312" w:hAnsi="黑体" w:eastAsia="仿宋_GB2312" w:cs="仿宋_GB2312"/>
          <w:sz w:val="32"/>
          <w:szCs w:val="32"/>
          <w:lang w:val="en-US" w:eastAsia="zh-CN"/>
        </w:rPr>
        <w:t>478.61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478.46</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0.16</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478.61</w:t>
      </w:r>
      <w:r>
        <w:rPr>
          <w:rFonts w:hint="eastAsia" w:ascii="仿宋_GB2312" w:hAnsi="黑体" w:eastAsia="仿宋_GB2312"/>
          <w:sz w:val="32"/>
          <w:szCs w:val="32"/>
        </w:rPr>
        <w:t>万元，包括卫生健康支出</w:t>
      </w:r>
      <w:r>
        <w:rPr>
          <w:rFonts w:hint="eastAsia" w:ascii="仿宋_GB2312" w:hAnsi="黑体" w:eastAsia="仿宋_GB2312"/>
          <w:sz w:val="32"/>
          <w:szCs w:val="32"/>
          <w:lang w:val="en-US" w:eastAsia="zh-CN"/>
        </w:rPr>
        <w:t>434.53</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19.30</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15.01</w:t>
      </w:r>
      <w:r>
        <w:rPr>
          <w:rFonts w:hint="eastAsia" w:ascii="仿宋_GB2312" w:hAnsi="黑体" w:eastAsia="仿宋_GB2312"/>
          <w:sz w:val="32"/>
          <w:szCs w:val="32"/>
        </w:rPr>
        <w:t>万元、教育支出</w:t>
      </w:r>
      <w:r>
        <w:rPr>
          <w:rFonts w:hint="eastAsia" w:ascii="仿宋_GB2312" w:hAnsi="黑体" w:eastAsia="仿宋_GB2312"/>
          <w:sz w:val="32"/>
          <w:szCs w:val="32"/>
          <w:lang w:val="en-US" w:eastAsia="zh-CN"/>
        </w:rPr>
        <w:t>9.78</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海南省卫生健康委员会药具管理中心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478.61</w:t>
      </w:r>
      <w:r>
        <w:rPr>
          <w:rFonts w:hint="eastAsia" w:ascii="仿宋_GB2312" w:hAnsi="黑体" w:eastAsia="仿宋_GB2312"/>
          <w:sz w:val="32"/>
          <w:szCs w:val="32"/>
        </w:rPr>
        <w:t>万元</w:t>
      </w:r>
      <w:r>
        <w:rPr>
          <w:rFonts w:hint="eastAsia" w:ascii="仿宋_GB2312" w:hAnsi="黑体" w:eastAsia="仿宋_GB2312" w:cs="仿宋_GB2312"/>
          <w:sz w:val="32"/>
          <w:szCs w:val="32"/>
        </w:rPr>
        <w:t>，比上年预算数减少</w:t>
      </w:r>
      <w:r>
        <w:rPr>
          <w:rFonts w:hint="eastAsia" w:ascii="仿宋_GB2312" w:hAnsi="黑体" w:eastAsia="仿宋_GB2312" w:cs="仿宋_GB2312"/>
          <w:sz w:val="32"/>
          <w:szCs w:val="32"/>
          <w:lang w:val="en-US" w:eastAsia="zh-CN"/>
        </w:rPr>
        <w:t>310.90</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val="en-US" w:eastAsia="zh-CN"/>
        </w:rPr>
        <w:t>基本公共卫生服务补助项目预算减少</w:t>
      </w:r>
      <w:r>
        <w:rPr>
          <w:rFonts w:hint="eastAsia" w:ascii="仿宋_GB2312" w:hAnsi="黑体" w:eastAsia="仿宋_GB2312" w:cs="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卫生健康支出（类）支出</w:t>
      </w:r>
      <w:r>
        <w:rPr>
          <w:rFonts w:hint="eastAsia" w:ascii="仿宋_GB2312" w:hAnsi="黑体" w:eastAsia="仿宋_GB2312"/>
          <w:sz w:val="32"/>
          <w:szCs w:val="32"/>
          <w:lang w:val="en-US" w:eastAsia="zh-CN"/>
        </w:rPr>
        <w:t>434.53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90.79</w:t>
      </w:r>
      <w:r>
        <w:rPr>
          <w:rFonts w:hint="eastAsia" w:ascii="仿宋_GB2312" w:hAnsi="黑体" w:eastAsia="仿宋_GB2312"/>
          <w:sz w:val="32"/>
          <w:szCs w:val="32"/>
        </w:rPr>
        <w:t>%；社会保障和就业支出（类）支出</w:t>
      </w:r>
      <w:r>
        <w:rPr>
          <w:rFonts w:hint="eastAsia" w:ascii="仿宋_GB2312" w:hAnsi="黑体" w:eastAsia="仿宋_GB2312"/>
          <w:sz w:val="32"/>
          <w:szCs w:val="32"/>
          <w:lang w:val="en-US" w:eastAsia="zh-CN"/>
        </w:rPr>
        <w:t>19.30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4.03</w:t>
      </w:r>
      <w:r>
        <w:rPr>
          <w:rFonts w:hint="eastAsia" w:ascii="仿宋_GB2312" w:hAnsi="黑体" w:eastAsia="仿宋_GB2312"/>
          <w:sz w:val="32"/>
          <w:szCs w:val="32"/>
        </w:rPr>
        <w:t>%；住房保障支出(类)支出</w:t>
      </w:r>
      <w:r>
        <w:rPr>
          <w:rFonts w:hint="eastAsia" w:ascii="仿宋_GB2312" w:hAnsi="黑体" w:eastAsia="仿宋_GB2312"/>
          <w:sz w:val="32"/>
          <w:szCs w:val="32"/>
          <w:lang w:val="en-US" w:eastAsia="zh-CN"/>
        </w:rPr>
        <w:t>15.01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3.14</w:t>
      </w:r>
      <w:r>
        <w:rPr>
          <w:rFonts w:hint="eastAsia" w:ascii="仿宋_GB2312" w:hAnsi="黑体" w:eastAsia="仿宋_GB2312"/>
          <w:sz w:val="32"/>
          <w:szCs w:val="32"/>
        </w:rPr>
        <w:t>%。教育支出（类）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9.78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2.04</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rPr>
          <w:rFonts w:ascii="仿宋_GB2312" w:hAnsi="黑体" w:eastAsia="仿宋_GB2312"/>
          <w:sz w:val="32"/>
          <w:szCs w:val="32"/>
        </w:rPr>
      </w:pPr>
      <w:r>
        <w:rPr>
          <w:rFonts w:hint="eastAsia" w:ascii="仿宋_GB2312" w:hAnsi="黑体" w:eastAsia="仿宋_GB2312"/>
          <w:sz w:val="32"/>
          <w:szCs w:val="32"/>
        </w:rPr>
        <w:t>1.卫生健康支出（类）公共卫生（款）基本公共卫生服务（项）202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96.16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减少303.84</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基本公共卫生服务补助项目预算减少</w:t>
      </w:r>
      <w:r>
        <w:rPr>
          <w:rFonts w:hint="eastAsia" w:ascii="仿宋_GB2312" w:hAnsi="黑体" w:eastAsia="仿宋_GB2312"/>
          <w:sz w:val="32"/>
          <w:szCs w:val="32"/>
        </w:rPr>
        <w:t>。</w:t>
      </w:r>
    </w:p>
    <w:p>
      <w:pPr>
        <w:ind w:firstLine="640"/>
        <w:rPr>
          <w:rFonts w:ascii="仿宋_GB2312" w:hAnsi="黑体" w:eastAsia="仿宋_GB2312"/>
          <w:sz w:val="32"/>
          <w:szCs w:val="32"/>
        </w:rPr>
      </w:pPr>
      <w:r>
        <w:rPr>
          <w:rFonts w:hint="eastAsia" w:ascii="仿宋_GB2312" w:hAnsi="黑体" w:eastAsia="仿宋_GB2312"/>
          <w:sz w:val="32"/>
          <w:szCs w:val="32"/>
        </w:rPr>
        <w:t>2</w:t>
      </w:r>
      <w:r>
        <w:rPr>
          <w:rFonts w:hint="eastAsia" w:ascii="宋体" w:hAnsi="宋体" w:cs="宋体"/>
          <w:sz w:val="32"/>
          <w:szCs w:val="32"/>
        </w:rPr>
        <w:t>．</w:t>
      </w:r>
      <w:r>
        <w:rPr>
          <w:rFonts w:hint="eastAsia" w:ascii="仿宋_GB2312" w:hAnsi="黑体" w:eastAsia="仿宋_GB2312"/>
          <w:sz w:val="32"/>
          <w:szCs w:val="32"/>
        </w:rPr>
        <w:t>卫生健康支出（类）计划生育事务（款）其他计划生育事务支出（项）202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328.12</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减少14.44</w:t>
      </w:r>
      <w:r>
        <w:rPr>
          <w:rFonts w:hint="eastAsia" w:ascii="仿宋_GB2312" w:hAnsi="黑体" w:eastAsia="仿宋_GB2312"/>
          <w:sz w:val="32"/>
          <w:szCs w:val="32"/>
        </w:rPr>
        <w:t>万元</w:t>
      </w:r>
      <w:r>
        <w:rPr>
          <w:rFonts w:hint="eastAsia" w:ascii="宋体" w:hAnsi="宋体" w:cs="宋体"/>
          <w:sz w:val="32"/>
          <w:szCs w:val="32"/>
        </w:rPr>
        <w:t>，</w:t>
      </w:r>
      <w:r>
        <w:rPr>
          <w:rFonts w:hint="eastAsia" w:ascii="仿宋_GB2312" w:hAnsi="黑体" w:eastAsia="仿宋_GB2312"/>
          <w:sz w:val="32"/>
          <w:szCs w:val="32"/>
        </w:rPr>
        <w:t>主要是单位人员减少</w:t>
      </w:r>
      <w:r>
        <w:rPr>
          <w:rFonts w:hint="eastAsia" w:ascii="宋体" w:hAnsi="宋体" w:cs="宋体"/>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3.卫生健康支出（类）行政事业单位医疗（款）事业单位医疗（项）202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10.25</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0.55</w:t>
      </w:r>
      <w:r>
        <w:rPr>
          <w:rFonts w:hint="eastAsia" w:ascii="仿宋_GB2312" w:hAnsi="黑体" w:eastAsia="仿宋_GB2312"/>
          <w:sz w:val="32"/>
          <w:szCs w:val="32"/>
        </w:rPr>
        <w:t>万元</w:t>
      </w:r>
      <w:r>
        <w:rPr>
          <w:rFonts w:hint="eastAsia" w:ascii="宋体" w:hAnsi="宋体" w:cs="宋体"/>
          <w:sz w:val="32"/>
          <w:szCs w:val="32"/>
        </w:rPr>
        <w:t>，</w:t>
      </w:r>
      <w:r>
        <w:rPr>
          <w:rFonts w:hint="eastAsia" w:ascii="仿宋_GB2312" w:hAnsi="黑体" w:eastAsia="仿宋_GB2312"/>
          <w:sz w:val="32"/>
          <w:szCs w:val="32"/>
        </w:rPr>
        <w:t>主要是单位人员减少</w:t>
      </w:r>
      <w:r>
        <w:rPr>
          <w:rFonts w:hint="eastAsia" w:ascii="宋体" w:hAnsi="宋体" w:cs="宋体"/>
          <w:sz w:val="32"/>
          <w:szCs w:val="32"/>
        </w:rPr>
        <w:t>。</w:t>
      </w:r>
    </w:p>
    <w:p>
      <w:pPr>
        <w:ind w:firstLine="64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Theme="minorEastAsia"/>
          <w:sz w:val="32"/>
          <w:szCs w:val="32"/>
        </w:rPr>
        <w:t>.</w:t>
      </w:r>
      <w:r>
        <w:rPr>
          <w:rFonts w:hint="eastAsia" w:ascii="仿宋_GB2312" w:hAnsi="黑体" w:eastAsia="仿宋_GB2312"/>
          <w:sz w:val="32"/>
          <w:szCs w:val="32"/>
        </w:rPr>
        <w:t>社会保障和就业支出（类）行政事业单位养老支出（款）机关事业单位基本养老保险缴费支出（项）202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19.30</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1.03</w:t>
      </w:r>
      <w:r>
        <w:rPr>
          <w:rFonts w:hint="eastAsia" w:ascii="仿宋_GB2312" w:hAnsi="黑体" w:eastAsia="仿宋_GB2312"/>
          <w:sz w:val="32"/>
          <w:szCs w:val="32"/>
        </w:rPr>
        <w:t>万元，主要是单位人员减少</w:t>
      </w:r>
      <w:r>
        <w:rPr>
          <w:rFonts w:hint="eastAsia" w:ascii="宋体" w:hAnsi="宋体" w:cs="宋体"/>
          <w:sz w:val="32"/>
          <w:szCs w:val="32"/>
        </w:rPr>
        <w:t>。</w:t>
      </w:r>
    </w:p>
    <w:p>
      <w:pPr>
        <w:ind w:firstLine="640"/>
        <w:rPr>
          <w:rFonts w:hint="eastAsia" w:ascii="宋体" w:hAnsi="宋体" w:cs="宋体"/>
          <w:sz w:val="32"/>
          <w:szCs w:val="32"/>
        </w:rPr>
      </w:pPr>
      <w:r>
        <w:rPr>
          <w:rFonts w:hint="eastAsia" w:ascii="仿宋_GB2312" w:hAnsi="黑体" w:eastAsia="仿宋_GB2312"/>
          <w:sz w:val="32"/>
          <w:szCs w:val="32"/>
        </w:rPr>
        <w:t>5</w:t>
      </w:r>
      <w:r>
        <w:rPr>
          <w:rFonts w:hint="eastAsia" w:ascii="仿宋_GB2312" w:hAnsi="黑体" w:eastAsiaTheme="minorEastAsia"/>
          <w:sz w:val="32"/>
          <w:szCs w:val="32"/>
        </w:rPr>
        <w:t>.</w:t>
      </w:r>
      <w:r>
        <w:rPr>
          <w:rFonts w:hint="eastAsia" w:ascii="仿宋_GB2312" w:hAnsi="黑体" w:eastAsia="仿宋_GB2312"/>
          <w:sz w:val="32"/>
          <w:szCs w:val="32"/>
        </w:rPr>
        <w:t>住房保障支出（类）住房改革支出（款）住房公积金（项）202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年预算数为15.</w:t>
      </w:r>
      <w:r>
        <w:rPr>
          <w:rFonts w:hint="eastAsia" w:ascii="仿宋_GB2312" w:hAnsi="黑体" w:eastAsia="仿宋_GB2312"/>
          <w:sz w:val="32"/>
          <w:szCs w:val="32"/>
          <w:lang w:val="en-US" w:eastAsia="zh-CN"/>
        </w:rPr>
        <w:t>01</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0.81</w:t>
      </w:r>
      <w:r>
        <w:rPr>
          <w:rFonts w:hint="eastAsia" w:ascii="仿宋_GB2312" w:hAnsi="黑体" w:eastAsia="仿宋_GB2312"/>
          <w:sz w:val="32"/>
          <w:szCs w:val="32"/>
        </w:rPr>
        <w:t>万元</w:t>
      </w:r>
      <w:r>
        <w:rPr>
          <w:rFonts w:hint="eastAsia" w:ascii="宋体" w:hAnsi="宋体" w:cs="宋体"/>
          <w:sz w:val="32"/>
          <w:szCs w:val="32"/>
        </w:rPr>
        <w:t>，</w:t>
      </w:r>
      <w:r>
        <w:rPr>
          <w:rFonts w:hint="eastAsia" w:ascii="仿宋_GB2312" w:hAnsi="黑体" w:eastAsia="仿宋_GB2312"/>
          <w:sz w:val="32"/>
          <w:szCs w:val="32"/>
        </w:rPr>
        <w:t>主要是单位人员减少</w:t>
      </w:r>
      <w:r>
        <w:rPr>
          <w:rFonts w:hint="eastAsia" w:ascii="宋体" w:hAnsi="宋体" w:cs="宋体"/>
          <w:sz w:val="32"/>
          <w:szCs w:val="32"/>
        </w:rPr>
        <w:t>。</w:t>
      </w:r>
    </w:p>
    <w:p>
      <w:pPr>
        <w:ind w:firstLine="640"/>
        <w:rPr>
          <w:rFonts w:hint="eastAsia" w:ascii="宋体" w:hAnsi="宋体" w:eastAsia="仿宋_GB2312" w:cs="宋体"/>
          <w:sz w:val="32"/>
          <w:szCs w:val="32"/>
          <w:lang w:val="en-US" w:eastAsia="zh-CN"/>
        </w:rPr>
      </w:pPr>
      <w:r>
        <w:rPr>
          <w:rFonts w:hint="eastAsia" w:ascii="仿宋_GB2312" w:hAnsi="黑体" w:eastAsiaTheme="minorEastAsia"/>
          <w:sz w:val="32"/>
          <w:szCs w:val="32"/>
          <w:lang w:val="en-US" w:eastAsia="zh-CN"/>
        </w:rPr>
        <w:t>6</w:t>
      </w:r>
      <w:r>
        <w:rPr>
          <w:rFonts w:hint="eastAsia" w:ascii="仿宋_GB2312" w:hAnsi="黑体" w:eastAsiaTheme="minorEastAsia"/>
          <w:sz w:val="32"/>
          <w:szCs w:val="32"/>
        </w:rPr>
        <w:t>.</w:t>
      </w:r>
      <w:r>
        <w:rPr>
          <w:rFonts w:hint="eastAsia" w:ascii="仿宋_GB2312" w:hAnsi="黑体" w:eastAsia="仿宋_GB2312"/>
          <w:sz w:val="32"/>
          <w:szCs w:val="32"/>
          <w:lang w:val="en-US" w:eastAsia="zh-CN"/>
        </w:rPr>
        <w:t>教育</w:t>
      </w:r>
      <w:r>
        <w:rPr>
          <w:rFonts w:hint="eastAsia" w:ascii="仿宋_GB2312" w:hAnsi="黑体" w:eastAsia="仿宋_GB2312"/>
          <w:sz w:val="32"/>
          <w:szCs w:val="32"/>
        </w:rPr>
        <w:t>支出（类）</w:t>
      </w:r>
      <w:r>
        <w:rPr>
          <w:rFonts w:hint="eastAsia" w:ascii="仿宋_GB2312" w:hAnsi="黑体" w:eastAsia="仿宋_GB2312"/>
          <w:sz w:val="32"/>
          <w:szCs w:val="32"/>
          <w:lang w:val="en-US" w:eastAsia="zh-CN"/>
        </w:rPr>
        <w:t>进修及培训</w:t>
      </w:r>
      <w:r>
        <w:rPr>
          <w:rFonts w:hint="eastAsia" w:ascii="仿宋_GB2312" w:hAnsi="黑体" w:eastAsia="仿宋_GB2312"/>
          <w:sz w:val="32"/>
          <w:szCs w:val="32"/>
        </w:rPr>
        <w:t>（款）</w:t>
      </w:r>
      <w:r>
        <w:rPr>
          <w:rFonts w:hint="eastAsia" w:ascii="仿宋_GB2312" w:hAnsi="黑体" w:eastAsia="仿宋_GB2312"/>
          <w:sz w:val="32"/>
          <w:szCs w:val="32"/>
          <w:lang w:val="en-US" w:eastAsia="zh-CN"/>
        </w:rPr>
        <w:t>培训支出</w:t>
      </w:r>
      <w:r>
        <w:rPr>
          <w:rFonts w:hint="eastAsia" w:ascii="仿宋_GB2312" w:hAnsi="黑体" w:eastAsia="仿宋_GB2312"/>
          <w:sz w:val="32"/>
          <w:szCs w:val="32"/>
        </w:rPr>
        <w:t>（项）202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9.78</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增加9.78</w:t>
      </w:r>
      <w:r>
        <w:rPr>
          <w:rFonts w:hint="eastAsia" w:ascii="仿宋_GB2312" w:hAnsi="黑体" w:eastAsia="仿宋_GB2312"/>
          <w:sz w:val="32"/>
          <w:szCs w:val="32"/>
        </w:rPr>
        <w:t>万元</w:t>
      </w:r>
      <w:r>
        <w:rPr>
          <w:rFonts w:hint="eastAsia" w:ascii="宋体" w:hAnsi="宋体" w:cs="宋体"/>
          <w:sz w:val="32"/>
          <w:szCs w:val="32"/>
        </w:rPr>
        <w:t>，</w:t>
      </w:r>
      <w:r>
        <w:rPr>
          <w:rFonts w:hint="eastAsia" w:ascii="仿宋_GB2312" w:hAnsi="黑体" w:eastAsia="仿宋_GB2312"/>
          <w:sz w:val="32"/>
          <w:szCs w:val="32"/>
        </w:rPr>
        <w:t>主要是支出功能分类科目之间的调整</w:t>
      </w:r>
      <w:r>
        <w:rPr>
          <w:rFonts w:hint="eastAsia" w:ascii="宋体" w:hAnsi="宋体" w:cs="宋体"/>
          <w:sz w:val="32"/>
          <w:szCs w:val="32"/>
        </w:rPr>
        <w:t>。</w:t>
      </w:r>
    </w:p>
    <w:p>
      <w:pPr>
        <w:ind w:firstLine="640"/>
        <w:rPr>
          <w:rFonts w:ascii="黑体" w:hAnsi="黑体" w:eastAsia="黑体"/>
          <w:sz w:val="32"/>
          <w:szCs w:val="32"/>
        </w:rPr>
      </w:pPr>
      <w:r>
        <w:rPr>
          <w:rFonts w:hint="eastAsia" w:ascii="黑体" w:hAnsi="黑体" w:eastAsia="黑体"/>
          <w:sz w:val="32"/>
          <w:szCs w:val="32"/>
        </w:rPr>
        <w:t>三、关于海南省卫生健康委员会药具管理中心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海南省卫生健康委员会药具管理中心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357.95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222.06</w:t>
      </w:r>
      <w:r>
        <w:rPr>
          <w:rFonts w:hint="eastAsia" w:ascii="仿宋_GB2312" w:hAnsi="黑体" w:eastAsia="仿宋_GB2312"/>
          <w:sz w:val="32"/>
          <w:szCs w:val="32"/>
        </w:rPr>
        <w:t>万元，主要包括：基本工资、津贴补贴、绩效工资、机关事业单位基本养老保险缴费、职工基本医疗保险缴费、</w:t>
      </w:r>
      <w:r>
        <w:rPr>
          <w:rFonts w:hint="eastAsia" w:ascii="仿宋_GB2312" w:hAnsi="黑体" w:eastAsia="仿宋_GB2312"/>
          <w:color w:val="000000" w:themeColor="text1"/>
          <w:sz w:val="32"/>
          <w:szCs w:val="32"/>
          <w14:textFill>
            <w14:solidFill>
              <w14:schemeClr w14:val="tx1"/>
            </w14:solidFill>
          </w14:textFill>
        </w:rPr>
        <w:t>其他社会保障缴费</w:t>
      </w:r>
      <w:r>
        <w:rPr>
          <w:rFonts w:hint="eastAsia" w:ascii="仿宋_GB2312" w:hAnsi="黑体" w:eastAsia="仿宋_GB2312"/>
          <w:sz w:val="32"/>
          <w:szCs w:val="32"/>
        </w:rPr>
        <w:t>、住房公积金、医疗费、其他工资福利支出、邮电费。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135.89</w:t>
      </w:r>
      <w:r>
        <w:rPr>
          <w:rFonts w:hint="eastAsia" w:ascii="仿宋_GB2312" w:hAnsi="黑体" w:eastAsia="仿宋_GB2312"/>
          <w:sz w:val="32"/>
          <w:szCs w:val="32"/>
        </w:rPr>
        <w:t>万元，主要包括：办公费、水费、电费、</w:t>
      </w:r>
      <w:r>
        <w:rPr>
          <w:rFonts w:ascii="仿宋_GB2312" w:hAnsi="黑体" w:eastAsia="仿宋_GB2312"/>
          <w:sz w:val="32"/>
          <w:szCs w:val="32"/>
        </w:rPr>
        <w:t>邮电费</w:t>
      </w:r>
      <w:r>
        <w:rPr>
          <w:rFonts w:hint="eastAsia" w:ascii="仿宋_GB2312" w:hAnsi="黑体" w:eastAsia="仿宋_GB2312"/>
          <w:sz w:val="32"/>
          <w:szCs w:val="32"/>
        </w:rPr>
        <w:t>、</w:t>
      </w:r>
      <w:r>
        <w:rPr>
          <w:rFonts w:ascii="仿宋_GB2312" w:hAnsi="黑体" w:eastAsia="仿宋_GB2312"/>
          <w:sz w:val="32"/>
          <w:szCs w:val="32"/>
        </w:rPr>
        <w:t>物业管理费</w:t>
      </w:r>
      <w:r>
        <w:rPr>
          <w:rFonts w:hint="eastAsia" w:ascii="仿宋_GB2312" w:hAnsi="黑体" w:eastAsia="仿宋_GB2312"/>
          <w:sz w:val="32"/>
          <w:szCs w:val="32"/>
        </w:rPr>
        <w:t>、</w:t>
      </w:r>
      <w:r>
        <w:rPr>
          <w:rFonts w:ascii="仿宋_GB2312" w:hAnsi="黑体" w:eastAsia="仿宋_GB2312"/>
          <w:sz w:val="32"/>
          <w:szCs w:val="32"/>
        </w:rPr>
        <w:t>差旅费</w:t>
      </w:r>
      <w:r>
        <w:rPr>
          <w:rFonts w:hint="eastAsia" w:ascii="仿宋_GB2312" w:hAnsi="黑体" w:eastAsia="仿宋_GB2312"/>
          <w:sz w:val="32"/>
          <w:szCs w:val="32"/>
        </w:rPr>
        <w:t>、</w:t>
      </w:r>
      <w:r>
        <w:rPr>
          <w:rFonts w:ascii="仿宋_GB2312" w:hAnsi="黑体" w:eastAsia="仿宋_GB2312"/>
          <w:sz w:val="32"/>
          <w:szCs w:val="32"/>
        </w:rPr>
        <w:t>维修</w:t>
      </w:r>
      <w:r>
        <w:rPr>
          <w:rFonts w:hint="eastAsia" w:ascii="仿宋_GB2312" w:hAnsi="黑体" w:eastAsia="仿宋_GB2312"/>
          <w:sz w:val="32"/>
          <w:szCs w:val="32"/>
        </w:rPr>
        <w:t>（护）费、培训费、工会经费、公务用车运行维护费、其他商品和服务支出、生活补助、办公设备购置、其他工资福利支出。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rPr>
        <w:t>海南省卫生健康委员会药具管理中心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3.57</w:t>
      </w:r>
      <w:r>
        <w:rPr>
          <w:rFonts w:hint="eastAsia" w:ascii="仿宋_GB2312" w:hAnsi="黑体" w:eastAsia="仿宋_GB2312"/>
          <w:sz w:val="32"/>
          <w:szCs w:val="32"/>
        </w:rPr>
        <w:t>万元，其中：</w:t>
      </w:r>
    </w:p>
    <w:p>
      <w:pPr>
        <w:ind w:firstLine="630"/>
        <w:rPr>
          <w:rFonts w:hint="eastAsia" w:ascii="Times New Roman" w:hAnsi="Times New Roman" w:eastAsia="仿宋_GB2312" w:cs="Times New Roman"/>
          <w:sz w:val="32"/>
          <w:shd w:val="clear" w:color="auto" w:fill="FFFFFF"/>
          <w:lang w:eastAsia="zh-CN"/>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3.57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3.57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3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（二）海南省卫生健康委员会药具管理中心2022年政府性基金预算“三公”经费预算数为0万元。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年我单位无此部分内容。</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年我单位无此部分内容。</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按照综合预算原则，海南省卫生健康委员会药具管理中心所有收入和支出均纳入部门预算管理。收入</w:t>
      </w:r>
      <w:r>
        <w:rPr>
          <w:rFonts w:hint="eastAsia" w:ascii="仿宋_GB2312" w:hAnsi="黑体" w:eastAsia="仿宋_GB2312" w:cs="仿宋_GB2312"/>
          <w:sz w:val="32"/>
          <w:szCs w:val="32"/>
          <w:lang w:val="en-US" w:eastAsia="zh-CN"/>
        </w:rPr>
        <w:t>包括：</w:t>
      </w:r>
      <w:r>
        <w:rPr>
          <w:rFonts w:hint="eastAsia" w:ascii="仿宋_GB2312" w:hAnsi="黑体" w:eastAsia="仿宋_GB2312" w:cs="仿宋_GB2312"/>
          <w:sz w:val="32"/>
          <w:szCs w:val="32"/>
        </w:rPr>
        <w:t>一般公共预算收入</w:t>
      </w:r>
      <w:r>
        <w:rPr>
          <w:rFonts w:hint="eastAsia" w:ascii="仿宋_GB2312" w:hAnsi="黑体" w:eastAsia="仿宋_GB2312"/>
          <w:sz w:val="32"/>
          <w:szCs w:val="32"/>
        </w:rPr>
        <w:t>；支出包括：卫生健康支出、社会保障和就业支出、住房保障支出、教育支出。</w:t>
      </w:r>
      <w:r>
        <w:rPr>
          <w:rFonts w:hint="eastAsia" w:ascii="仿宋_GB2312" w:hAnsi="黑体" w:eastAsia="仿宋_GB2312" w:cs="仿宋_GB2312"/>
          <w:sz w:val="32"/>
          <w:szCs w:val="32"/>
        </w:rPr>
        <w:t>海南省卫生健康委员会药具管理中心</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478.61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海南省卫生健康委员会药具管理中心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478.61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0.16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0.03</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478.46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99.97</w:t>
      </w:r>
      <w:r>
        <w:rPr>
          <w:rFonts w:hint="eastAsia" w:ascii="仿宋_GB2312" w:hAnsi="黑体" w:eastAsia="仿宋_GB2312" w:cs="仿宋_GB2312"/>
          <w:sz w:val="32"/>
          <w:szCs w:val="32"/>
        </w:rPr>
        <w:t>%。比上年预算数减少</w:t>
      </w:r>
      <w:r>
        <w:rPr>
          <w:rFonts w:hint="eastAsia" w:ascii="仿宋_GB2312" w:hAnsi="黑体" w:eastAsia="仿宋_GB2312" w:cs="仿宋_GB2312"/>
          <w:sz w:val="32"/>
          <w:szCs w:val="32"/>
          <w:lang w:val="en-US" w:eastAsia="zh-CN"/>
        </w:rPr>
        <w:t>310.90</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val="en-US" w:eastAsia="zh-CN"/>
        </w:rPr>
        <w:t>基本公共卫生服务补助项目预算减少</w:t>
      </w:r>
      <w:r>
        <w:rPr>
          <w:rFonts w:hint="eastAsia" w:ascii="仿宋_GB2312" w:hAnsi="黑体" w:eastAsia="仿宋_GB2312" w:cs="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海南省卫生健康委员会药具管理中心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海南省卫生健康委员会药具管理中心</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478.61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357.95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74.79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120.66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25.21</w:t>
      </w:r>
      <w:r>
        <w:rPr>
          <w:rFonts w:hint="eastAsia" w:ascii="仿宋_GB2312" w:hAnsi="黑体" w:eastAsia="仿宋_GB2312" w:cs="仿宋_GB2312"/>
          <w:sz w:val="32"/>
          <w:szCs w:val="32"/>
        </w:rPr>
        <w:t>%。比上年预算数减少</w:t>
      </w:r>
      <w:r>
        <w:rPr>
          <w:rFonts w:hint="eastAsia" w:ascii="仿宋_GB2312" w:hAnsi="黑体" w:eastAsia="仿宋_GB2312" w:cs="仿宋_GB2312"/>
          <w:sz w:val="32"/>
          <w:szCs w:val="32"/>
          <w:lang w:val="en-US" w:eastAsia="zh-CN"/>
        </w:rPr>
        <w:t>310.90</w:t>
      </w:r>
      <w:r>
        <w:rPr>
          <w:rFonts w:hint="eastAsia" w:ascii="仿宋_GB2312" w:hAnsi="黑体" w:eastAsia="仿宋_GB2312" w:cs="仿宋_GB2312"/>
          <w:sz w:val="32"/>
          <w:szCs w:val="32"/>
        </w:rPr>
        <w:t>万元，主要是</w:t>
      </w:r>
      <w:r>
        <w:rPr>
          <w:rFonts w:hint="eastAsia" w:ascii="仿宋_GB2312" w:hAnsi="黑体" w:eastAsia="仿宋_GB2312" w:cs="仿宋_GB2312"/>
          <w:sz w:val="32"/>
          <w:szCs w:val="32"/>
          <w:lang w:val="en-US" w:eastAsia="zh-CN"/>
        </w:rPr>
        <w:t>基本公共卫生服务补助项目预算减少</w:t>
      </w:r>
      <w:r>
        <w:rPr>
          <w:rFonts w:hint="eastAsia" w:ascii="仿宋_GB2312" w:hAnsi="黑体" w:eastAsia="仿宋_GB2312" w:cs="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年我单位无此部分内容。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年我单位无此部分内容。</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海南省卫生健康委员会药具管理中心共有车辆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0台(套)</w:t>
      </w:r>
      <w:r>
        <w:rPr>
          <w:rFonts w:hint="eastAsia" w:ascii="仿宋_GB2312" w:hAnsi="黑体" w:eastAsia="仿宋_GB2312" w:cs="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rPr>
        <w:t>海南省卫生健康委员会药具管理中心</w:t>
      </w:r>
      <w:r>
        <w:rPr>
          <w:rFonts w:hint="eastAsia" w:ascii="仿宋_GB2312" w:hAnsi="黑体" w:eastAsia="仿宋_GB2312" w:cs="仿宋_GB2312"/>
          <w:sz w:val="32"/>
          <w:szCs w:val="32"/>
          <w:lang w:val="en-US" w:eastAsia="zh-CN"/>
        </w:rPr>
        <w:t>11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478.46</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single"/>
          <w:lang w:eastAsia="zh-CN"/>
        </w:rPr>
      </w:pPr>
      <w:bookmarkStart w:id="0" w:name="_GoBack"/>
      <w:bookmarkEnd w:id="0"/>
      <w:r>
        <w:rPr>
          <w:rFonts w:hint="eastAsia" w:ascii="仿宋_GB2312" w:hAnsi="黑体" w:eastAsia="仿宋_GB2312" w:cs="仿宋_GB2312"/>
          <w:sz w:val="32"/>
          <w:szCs w:val="32"/>
          <w:u w:val="none"/>
        </w:rPr>
        <w:t>基本公共卫生服务补助</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100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采购避孕药具</w:t>
      </w:r>
      <w:r>
        <w:rPr>
          <w:rFonts w:hint="eastAsia" w:ascii="仿宋_GB2312" w:hAnsi="黑体" w:eastAsia="仿宋_GB2312" w:cs="仿宋_GB2312"/>
          <w:sz w:val="32"/>
          <w:szCs w:val="32"/>
          <w:u w:val="none"/>
          <w:lang w:eastAsia="zh-CN"/>
        </w:rPr>
        <w:t>、药具质量检测、药具物流运输配送、药具仓库智能化平台运行、新购调存系统培训、药具自助发放机采购、药具宣传、药具账表册印刷。绩效目标是</w:t>
      </w:r>
      <w:r>
        <w:rPr>
          <w:rFonts w:hint="eastAsia" w:ascii="仿宋_GB2312" w:hAnsi="黑体" w:eastAsia="仿宋_GB2312" w:cs="仿宋_GB2312"/>
          <w:sz w:val="32"/>
          <w:szCs w:val="32"/>
          <w:u w:val="none"/>
        </w:rPr>
        <w:t>为切实落实基本公共卫生免费提供避孕药具项目服务, 畅通药具发放渠道，加强药具宣传、发放、培训、存储和调拨等管理，保障药具供应，满足群众基本避孕节育、生殖健康需求</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D08D2"/>
    <w:rsid w:val="021400DD"/>
    <w:rsid w:val="02C9574A"/>
    <w:rsid w:val="02D303D2"/>
    <w:rsid w:val="09262003"/>
    <w:rsid w:val="0D7C3677"/>
    <w:rsid w:val="0D901281"/>
    <w:rsid w:val="0EED73E9"/>
    <w:rsid w:val="122169D4"/>
    <w:rsid w:val="148302F1"/>
    <w:rsid w:val="150E61EC"/>
    <w:rsid w:val="16A237C7"/>
    <w:rsid w:val="17600001"/>
    <w:rsid w:val="209A2EDC"/>
    <w:rsid w:val="25F87358"/>
    <w:rsid w:val="26C34BE3"/>
    <w:rsid w:val="289E0B31"/>
    <w:rsid w:val="2CD87B86"/>
    <w:rsid w:val="2D6B2230"/>
    <w:rsid w:val="2DA43774"/>
    <w:rsid w:val="2E677339"/>
    <w:rsid w:val="2EF23735"/>
    <w:rsid w:val="30E81F5E"/>
    <w:rsid w:val="317F2138"/>
    <w:rsid w:val="323B55B4"/>
    <w:rsid w:val="332079BA"/>
    <w:rsid w:val="35D91C1F"/>
    <w:rsid w:val="37C864D2"/>
    <w:rsid w:val="3C537769"/>
    <w:rsid w:val="3E693DBD"/>
    <w:rsid w:val="40E77D28"/>
    <w:rsid w:val="40F30B62"/>
    <w:rsid w:val="41CA7848"/>
    <w:rsid w:val="45B67DD2"/>
    <w:rsid w:val="45F54564"/>
    <w:rsid w:val="4D6F7248"/>
    <w:rsid w:val="52127B73"/>
    <w:rsid w:val="56804B5C"/>
    <w:rsid w:val="589F2EF6"/>
    <w:rsid w:val="590A5B08"/>
    <w:rsid w:val="5B3752F1"/>
    <w:rsid w:val="5C172A12"/>
    <w:rsid w:val="5F7574BE"/>
    <w:rsid w:val="629051C8"/>
    <w:rsid w:val="629D0130"/>
    <w:rsid w:val="62A54D87"/>
    <w:rsid w:val="665D6CC1"/>
    <w:rsid w:val="66B3296E"/>
    <w:rsid w:val="66CE4AE7"/>
    <w:rsid w:val="67E32D3B"/>
    <w:rsid w:val="68854710"/>
    <w:rsid w:val="69AE2E8F"/>
    <w:rsid w:val="6A626374"/>
    <w:rsid w:val="6ABA7759"/>
    <w:rsid w:val="6D4C096D"/>
    <w:rsid w:val="6EE5792E"/>
    <w:rsid w:val="6FDB1131"/>
    <w:rsid w:val="71D27EC9"/>
    <w:rsid w:val="721F308C"/>
    <w:rsid w:val="738A4464"/>
    <w:rsid w:val="74475780"/>
    <w:rsid w:val="74635A3A"/>
    <w:rsid w:val="760D2A8C"/>
    <w:rsid w:val="773432D5"/>
    <w:rsid w:val="79F412F2"/>
    <w:rsid w:val="7A445D87"/>
    <w:rsid w:val="7B1206B1"/>
    <w:rsid w:val="7BF736D2"/>
    <w:rsid w:val="7C9F5D0F"/>
    <w:rsid w:val="7EFDD520"/>
    <w:rsid w:val="7F80087C"/>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Lenovo</cp:lastModifiedBy>
  <dcterms:modified xsi:type="dcterms:W3CDTF">2022-02-23T03:46:12Z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356B609C44A84264ACE03A18C6D9DE5E</vt:lpwstr>
  </property>
</Properties>
</file>