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none"/>
        </w:rPr>
      </w:pPr>
    </w:p>
    <w:p>
      <w:pPr>
        <w:rPr>
          <w:sz w:val="84"/>
          <w:szCs w:val="84"/>
          <w:u w:val="none"/>
        </w:rPr>
      </w:pPr>
    </w:p>
    <w:p>
      <w:pPr>
        <w:rPr>
          <w:sz w:val="84"/>
          <w:szCs w:val="84"/>
          <w:u w:val="none"/>
        </w:rPr>
      </w:pPr>
    </w:p>
    <w:p>
      <w:pPr>
        <w:rPr>
          <w:sz w:val="84"/>
          <w:szCs w:val="84"/>
          <w:u w:val="none"/>
        </w:rPr>
      </w:pPr>
    </w:p>
    <w:p>
      <w:pPr>
        <w:jc w:val="center"/>
        <w:rPr>
          <w:sz w:val="52"/>
          <w:szCs w:val="52"/>
        </w:rPr>
      </w:pPr>
      <w:r>
        <w:rPr>
          <w:rFonts w:hint="eastAsia"/>
          <w:sz w:val="52"/>
          <w:szCs w:val="52"/>
        </w:rPr>
        <w:t>202</w:t>
      </w:r>
      <w:r>
        <w:rPr>
          <w:rFonts w:hint="eastAsia"/>
          <w:sz w:val="52"/>
          <w:szCs w:val="52"/>
          <w:lang w:val="en-US" w:eastAsia="zh-CN"/>
        </w:rPr>
        <w:t>2</w:t>
      </w:r>
      <w:r>
        <w:rPr>
          <w:rFonts w:hint="eastAsia"/>
          <w:sz w:val="52"/>
          <w:szCs w:val="52"/>
        </w:rPr>
        <w:t>年海南省卫生健康委员会医疗管理服务指导中心预算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Times New Roman"/>
          <w:sz w:val="32"/>
          <w:szCs w:val="32"/>
        </w:rPr>
        <w:t>海南省卫生健康委员会医疗管理服务指导中心</w:t>
      </w:r>
      <w:r>
        <w:rPr>
          <w:rFonts w:hint="eastAsia" w:ascii="黑体" w:hAnsi="黑体" w:eastAsia="黑体"/>
          <w:sz w:val="32"/>
          <w:szCs w:val="32"/>
        </w:rPr>
        <w:t>概况</w:t>
      </w:r>
    </w:p>
    <w:p>
      <w:pPr>
        <w:pStyle w:val="7"/>
        <w:numPr>
          <w:ilvl w:val="0"/>
          <w:numId w:val="2"/>
        </w:numPr>
        <w:ind w:left="0" w:firstLine="0"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Times New Roman"/>
          <w:sz w:val="32"/>
          <w:szCs w:val="32"/>
        </w:rPr>
        <w:t>海南省卫生健康委员会医疗管理服务指导中心202</w:t>
      </w:r>
      <w:r>
        <w:rPr>
          <w:rFonts w:hint="eastAsia" w:ascii="黑体" w:hAnsi="黑体" w:eastAsia="黑体" w:cs="Times New Roman"/>
          <w:sz w:val="32"/>
          <w:szCs w:val="32"/>
          <w:lang w:val="en-US" w:eastAsia="zh-CN"/>
        </w:rPr>
        <w:t>2</w:t>
      </w:r>
      <w:r>
        <w:rPr>
          <w:rFonts w:hint="eastAsia" w:ascii="黑体" w:hAnsi="黑体" w:eastAsia="黑体"/>
          <w:sz w:val="32"/>
          <w:szCs w:val="32"/>
        </w:rPr>
        <w:t xml:space="preserve">年单位预算表 </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Times New Roman"/>
          <w:sz w:val="32"/>
          <w:szCs w:val="32"/>
        </w:rPr>
        <w:t>海南省卫生健康委员会医疗管理服务指导中心</w:t>
      </w:r>
      <w:r>
        <w:rPr>
          <w:rFonts w:hint="eastAsia" w:ascii="黑体" w:hAnsi="黑体" w:eastAsia="黑体"/>
          <w:sz w:val="32"/>
          <w:szCs w:val="32"/>
        </w:rPr>
        <w:t>202</w:t>
      </w:r>
      <w:r>
        <w:rPr>
          <w:rFonts w:hint="eastAsia" w:ascii="黑体" w:hAnsi="黑体" w:eastAsia="黑体"/>
          <w:sz w:val="32"/>
          <w:szCs w:val="32"/>
          <w:lang w:val="en-US" w:eastAsia="zh-CN"/>
        </w:rPr>
        <w:t>2</w:t>
      </w:r>
      <w:r>
        <w:rPr>
          <w:rFonts w:hint="eastAsia" w:ascii="黑体" w:hAnsi="黑体" w:eastAsia="黑体"/>
          <w:sz w:val="32"/>
          <w:szCs w:val="32"/>
        </w:rPr>
        <w:t>年单位预算情况说明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11"/>
        <w:numPr>
          <w:ilvl w:val="0"/>
          <w:numId w:val="4"/>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Times New Roman"/>
          <w:sz w:val="32"/>
          <w:szCs w:val="32"/>
        </w:rPr>
        <w:t>海南省卫生健康委员会医疗管理服务指导中心</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11"/>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ascii="黑体" w:hAnsi="黑体" w:eastAsia="黑体" w:cs="仿宋_GB2312"/>
          <w:sz w:val="32"/>
          <w:szCs w:val="32"/>
        </w:rPr>
      </w:pPr>
      <w:r>
        <w:rPr>
          <w:rFonts w:hint="eastAsia" w:ascii="黑体" w:hAnsi="黑体" w:eastAsia="黑体" w:cs="仿宋_GB2312"/>
          <w:sz w:val="32"/>
          <w:szCs w:val="32"/>
          <w:lang w:eastAsia="zh-CN"/>
        </w:rPr>
        <w:t>一、</w:t>
      </w:r>
      <w:r>
        <w:rPr>
          <w:rFonts w:hint="eastAsia" w:ascii="黑体" w:hAnsi="黑体" w:eastAsia="黑体" w:cs="仿宋_GB2312"/>
          <w:sz w:val="32"/>
          <w:szCs w:val="32"/>
        </w:rPr>
        <w:t>主要职能</w:t>
      </w:r>
    </w:p>
    <w:p>
      <w:pPr>
        <w:pStyle w:val="11"/>
        <w:numPr>
          <w:ilvl w:val="255"/>
          <w:numId w:val="0"/>
        </w:num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（一）组织实施对医疗机构的周期性评价工作，对医疗机构运行情况进行监测评估和绩效考核。</w:t>
      </w:r>
    </w:p>
    <w:p>
      <w:pPr>
        <w:pStyle w:val="11"/>
        <w:numPr>
          <w:ilvl w:val="255"/>
          <w:numId w:val="0"/>
        </w:num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（二）开展公立医院管理制度和运行机制研究。</w:t>
      </w:r>
    </w:p>
    <w:p>
      <w:pPr>
        <w:pStyle w:val="11"/>
        <w:numPr>
          <w:ilvl w:val="255"/>
          <w:numId w:val="0"/>
        </w:numPr>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承办上级主管部门交办的其他工作。</w:t>
      </w:r>
    </w:p>
    <w:p>
      <w:pPr>
        <w:ind w:firstLine="0" w:firstLineChars="0"/>
        <w:jc w:val="left"/>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Times New Roman"/>
          <w:sz w:val="32"/>
          <w:szCs w:val="32"/>
        </w:rPr>
        <w:t>海南省卫生健康委员会医疗管理服务指导中心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年单位预算表</w:t>
      </w: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Times New Roman"/>
          <w:sz w:val="32"/>
          <w:szCs w:val="32"/>
        </w:rPr>
        <w:t>海南省卫生健康委员会医疗管理服务指导中心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年单位预算情况说明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Times New Roman"/>
          <w:sz w:val="32"/>
          <w:szCs w:val="32"/>
        </w:rPr>
        <w:t>海南省卫生健康委员会医疗管理服务指导中心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年财政拨款收支预算情况的总体说明</w:t>
      </w:r>
    </w:p>
    <w:p>
      <w:pPr>
        <w:snapToGrid/>
        <w:spacing w:beforeLines="0" w:afterLines="0" w:line="560" w:lineRule="atLeast"/>
        <w:ind w:firstLine="640" w:firstLineChars="200"/>
        <w:textAlignment w:val="baseline"/>
        <w:outlineLvl w:val="9"/>
        <w:rPr>
          <w:rFonts w:hint="eastAsia" w:ascii="仿宋_GB2312" w:hAnsi="仿宋" w:eastAsia="仿宋_GB2312"/>
          <w:sz w:val="32"/>
          <w:szCs w:val="32"/>
        </w:rPr>
      </w:pPr>
      <w:r>
        <w:rPr>
          <w:rFonts w:hint="eastAsia" w:ascii="仿宋_GB2312" w:hAnsi="黑体" w:eastAsia="仿宋_GB2312"/>
          <w:sz w:val="32"/>
          <w:szCs w:val="32"/>
        </w:rPr>
        <w:t>海南省卫生健康委员会医疗管理服务指导中心202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955</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val="en-US" w:eastAsia="zh-CN"/>
        </w:rPr>
        <w:t>23</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228.73</w:t>
      </w:r>
      <w:r>
        <w:rPr>
          <w:rFonts w:hint="eastAsia" w:ascii="仿宋_GB2312" w:hAnsi="黑体" w:eastAsia="仿宋_GB2312"/>
          <w:sz w:val="32"/>
          <w:szCs w:val="32"/>
          <w:u w:val="none"/>
        </w:rPr>
        <w:t>万元，主要是</w:t>
      </w:r>
      <w:r>
        <w:rPr>
          <w:rFonts w:hint="eastAsia" w:ascii="仿宋_GB2312" w:hAnsi="黑体" w:eastAsia="仿宋_GB2312"/>
          <w:color w:val="auto"/>
          <w:sz w:val="32"/>
          <w:szCs w:val="32"/>
          <w:lang w:val="en-US" w:eastAsia="zh-CN"/>
        </w:rPr>
        <w:t>2022年人员数量增加及项目增加等原因造成。</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其中，收入总计</w:t>
      </w:r>
      <w:r>
        <w:rPr>
          <w:rFonts w:hint="eastAsia" w:ascii="仿宋_GB2312" w:hAnsi="黑体" w:eastAsia="仿宋_GB2312" w:cs="仿宋_GB2312"/>
          <w:sz w:val="32"/>
          <w:szCs w:val="32"/>
          <w:lang w:val="en-US" w:eastAsia="zh-CN"/>
        </w:rPr>
        <w:t>955</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val="en-US" w:eastAsia="zh-CN"/>
        </w:rPr>
        <w:t>23</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955</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val="en-US" w:eastAsia="zh-CN"/>
        </w:rPr>
        <w:t>23</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955</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val="en-US" w:eastAsia="zh-CN"/>
        </w:rPr>
        <w:t>23</w:t>
      </w:r>
      <w:r>
        <w:rPr>
          <w:rFonts w:hint="eastAsia" w:ascii="仿宋_GB2312" w:hAnsi="黑体" w:eastAsia="仿宋_GB2312"/>
          <w:sz w:val="32"/>
          <w:szCs w:val="32"/>
        </w:rPr>
        <w:t>万元，包括教育支出</w:t>
      </w:r>
      <w:r>
        <w:rPr>
          <w:rFonts w:hint="eastAsia" w:ascii="仿宋_GB2312" w:hAnsi="黑体" w:eastAsia="仿宋_GB2312"/>
          <w:sz w:val="32"/>
          <w:szCs w:val="32"/>
          <w:lang w:val="en-US" w:eastAsia="zh-CN"/>
        </w:rPr>
        <w:t>24.7</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社会保障和就业支出</w:t>
      </w:r>
      <w:r>
        <w:rPr>
          <w:rFonts w:hint="eastAsia" w:ascii="仿宋_GB2312" w:hAnsi="黑体" w:eastAsia="仿宋_GB2312"/>
          <w:sz w:val="32"/>
          <w:szCs w:val="32"/>
          <w:lang w:val="en-US" w:eastAsia="zh-CN"/>
        </w:rPr>
        <w:t>57.25</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843.71</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29.57</w:t>
      </w:r>
      <w:r>
        <w:rPr>
          <w:rFonts w:hint="eastAsia" w:ascii="仿宋_GB2312" w:hAnsi="黑体" w:eastAsia="仿宋_GB2312"/>
          <w:sz w:val="32"/>
          <w:szCs w:val="32"/>
        </w:rPr>
        <w:t>万元。</w:t>
      </w:r>
    </w:p>
    <w:p>
      <w:pPr>
        <w:ind w:firstLine="640"/>
        <w:jc w:val="left"/>
        <w:rPr>
          <w:rFonts w:hint="eastAsia" w:ascii="黑体" w:hAnsi="黑体" w:eastAsia="黑体"/>
          <w:sz w:val="32"/>
          <w:szCs w:val="32"/>
        </w:rPr>
      </w:pPr>
      <w:r>
        <w:rPr>
          <w:rFonts w:hint="eastAsia" w:ascii="黑体" w:hAnsi="黑体" w:eastAsia="黑体"/>
          <w:sz w:val="32"/>
          <w:szCs w:val="32"/>
        </w:rPr>
        <w:t>二、关于</w:t>
      </w:r>
      <w:r>
        <w:rPr>
          <w:rFonts w:hint="eastAsia" w:ascii="黑体" w:hAnsi="黑体" w:eastAsia="黑体" w:cs="Times New Roman"/>
          <w:sz w:val="32"/>
          <w:szCs w:val="32"/>
        </w:rPr>
        <w:t>海南省卫生健康委员会医疗管理服务指导中心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rPr>
        <w:t>海南省卫生健康委员会医疗管理服务指导中心</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955</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val="en-US" w:eastAsia="zh-CN"/>
        </w:rPr>
        <w:t>23</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228.73</w:t>
      </w:r>
      <w:r>
        <w:rPr>
          <w:rFonts w:hint="eastAsia" w:ascii="仿宋_GB2312" w:hAnsi="黑体" w:eastAsia="仿宋_GB2312"/>
          <w:sz w:val="32"/>
          <w:szCs w:val="32"/>
          <w:u w:val="none"/>
        </w:rPr>
        <w:t>万元，主要是</w:t>
      </w:r>
      <w:r>
        <w:rPr>
          <w:rFonts w:hint="eastAsia" w:ascii="仿宋_GB2312" w:hAnsi="黑体" w:eastAsia="仿宋_GB2312"/>
          <w:color w:val="auto"/>
          <w:sz w:val="32"/>
          <w:szCs w:val="32"/>
          <w:lang w:val="en-US" w:eastAsia="zh-CN"/>
        </w:rPr>
        <w:t>2022年人员数量增加及项目增加等原因造</w:t>
      </w:r>
      <w:r>
        <w:rPr>
          <w:rFonts w:hint="eastAsia" w:ascii="仿宋_GB2312" w:hAnsi="黑体" w:eastAsia="仿宋_GB2312"/>
          <w:color w:val="auto"/>
          <w:sz w:val="32"/>
          <w:szCs w:val="32"/>
          <w:u w:val="none"/>
          <w:lang w:val="en-US" w:eastAsia="zh-CN"/>
        </w:rPr>
        <w:t>成</w:t>
      </w:r>
      <w:r>
        <w:rPr>
          <w:rFonts w:hint="eastAsia" w:ascii="仿宋_GB2312" w:hAnsi="黑体" w:eastAsia="仿宋_GB2312"/>
          <w:sz w:val="32"/>
          <w:szCs w:val="32"/>
          <w:u w:val="none"/>
          <w:lang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教育</w:t>
      </w:r>
      <w:r>
        <w:rPr>
          <w:rFonts w:hint="eastAsia" w:ascii="仿宋_GB2312" w:hAnsi="黑体" w:eastAsia="仿宋_GB2312"/>
          <w:sz w:val="32"/>
          <w:szCs w:val="32"/>
          <w:lang w:val="en-US" w:eastAsia="zh-CN"/>
        </w:rPr>
        <w:t>支出</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24.7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2.58</w:t>
      </w:r>
      <w:r>
        <w:rPr>
          <w:rFonts w:hint="eastAsia" w:ascii="仿宋_GB2312" w:hAnsi="黑体" w:eastAsia="仿宋_GB2312"/>
          <w:sz w:val="32"/>
          <w:szCs w:val="32"/>
        </w:rPr>
        <w:t>%；</w:t>
      </w:r>
      <w:r>
        <w:rPr>
          <w:rFonts w:hint="eastAsia" w:ascii="仿宋_GB2312" w:hAnsi="黑体" w:eastAsia="仿宋_GB2312" w:cs="仿宋_GB2312"/>
          <w:sz w:val="32"/>
          <w:szCs w:val="32"/>
        </w:rPr>
        <w:t>社会保障和就业支出(类)支出</w:t>
      </w:r>
      <w:r>
        <w:rPr>
          <w:rFonts w:hint="eastAsia" w:ascii="仿宋_GB2312" w:hAnsi="黑体" w:eastAsia="仿宋_GB2312" w:cs="仿宋_GB2312"/>
          <w:sz w:val="32"/>
          <w:szCs w:val="32"/>
          <w:lang w:val="en-US" w:eastAsia="zh-CN"/>
        </w:rPr>
        <w:t>57.25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5.99</w:t>
      </w:r>
      <w:r>
        <w:rPr>
          <w:rFonts w:hint="eastAsia" w:ascii="仿宋_GB2312" w:hAnsi="黑体" w:eastAsia="仿宋_GB2312"/>
          <w:sz w:val="32"/>
          <w:szCs w:val="32"/>
        </w:rPr>
        <w:t>%；卫生健康支出（类）支出</w:t>
      </w:r>
      <w:r>
        <w:rPr>
          <w:rFonts w:hint="eastAsia" w:ascii="仿宋_GB2312" w:hAnsi="黑体" w:eastAsia="仿宋_GB2312"/>
          <w:sz w:val="32"/>
          <w:szCs w:val="32"/>
          <w:lang w:val="en-US" w:eastAsia="zh-CN"/>
        </w:rPr>
        <w:t>843.71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88.33</w:t>
      </w:r>
      <w:r>
        <w:rPr>
          <w:rFonts w:hint="eastAsia" w:ascii="仿宋_GB2312" w:hAnsi="黑体" w:eastAsia="仿宋_GB2312"/>
          <w:sz w:val="32"/>
          <w:szCs w:val="32"/>
        </w:rPr>
        <w:t>%；</w:t>
      </w:r>
      <w:r>
        <w:rPr>
          <w:rFonts w:hint="eastAsia" w:ascii="仿宋_GB2312" w:hAnsi="黑体" w:eastAsia="仿宋_GB2312" w:cs="仿宋_GB2312"/>
          <w:sz w:val="32"/>
          <w:szCs w:val="32"/>
        </w:rPr>
        <w:t>住房保障支出（类）支出</w:t>
      </w:r>
      <w:r>
        <w:rPr>
          <w:rFonts w:hint="eastAsia" w:ascii="仿宋_GB2312" w:hAnsi="黑体" w:eastAsia="仿宋_GB2312" w:cs="仿宋_GB2312"/>
          <w:sz w:val="32"/>
          <w:szCs w:val="32"/>
          <w:lang w:val="en-US" w:eastAsia="zh-CN"/>
        </w:rPr>
        <w:t>29.57</w:t>
      </w:r>
      <w:r>
        <w:rPr>
          <w:rFonts w:hint="eastAsia" w:ascii="仿宋_GB2312" w:hAnsi="黑体" w:eastAsia="仿宋_GB2312"/>
          <w:sz w:val="32"/>
          <w:szCs w:val="32"/>
        </w:rPr>
        <w:t>万元，占</w:t>
      </w:r>
      <w:r>
        <w:rPr>
          <w:rFonts w:hint="eastAsia" w:ascii="仿宋_GB2312" w:hAnsi="黑体" w:eastAsia="仿宋_GB2312" w:cs="仿宋_GB2312"/>
          <w:sz w:val="32"/>
          <w:szCs w:val="32"/>
        </w:rPr>
        <w:t>3.</w:t>
      </w:r>
      <w:r>
        <w:rPr>
          <w:rFonts w:hint="eastAsia" w:ascii="仿宋_GB2312" w:hAnsi="黑体" w:eastAsia="仿宋_GB2312" w:cs="仿宋_GB2312"/>
          <w:sz w:val="32"/>
          <w:szCs w:val="32"/>
          <w:lang w:val="en-US" w:eastAsia="zh-CN"/>
        </w:rPr>
        <w:t>1</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1.教育支出（类）进修及培训（款）培训支出（项）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24.7</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24.7</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val="en-US" w:eastAsia="zh-CN"/>
        </w:rPr>
        <w:t>增加人员培训</w:t>
      </w:r>
      <w:r>
        <w:rPr>
          <w:rFonts w:hint="eastAsia" w:ascii="仿宋_GB2312" w:hAnsi="黑体" w:eastAsia="仿宋_GB2312"/>
          <w:sz w:val="32"/>
          <w:szCs w:val="32"/>
          <w:u w:val="none"/>
          <w:lang w:eastAsia="zh-CN"/>
        </w:rPr>
        <w:t>。</w:t>
      </w:r>
    </w:p>
    <w:p>
      <w:pPr>
        <w:ind w:firstLine="640" w:firstLineChars="200"/>
        <w:rPr>
          <w:rFonts w:hint="eastAsia" w:ascii="仿宋_GB2312" w:hAnsi="黑体" w:eastAsia="仿宋_GB2312" w:cs="Times New Roman"/>
          <w:sz w:val="32"/>
          <w:szCs w:val="32"/>
        </w:rPr>
      </w:pP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.社会保障和就业支出（类）行政事业单位养老支出（款）机关事业单位基本养老保险缴费支出（项）202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36.65</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w:t>
      </w:r>
      <w:r>
        <w:rPr>
          <w:rFonts w:hint="eastAsia" w:ascii="仿宋_GB2312" w:hAnsi="黑体" w:eastAsia="仿宋_GB2312" w:cs="仿宋_GB2312"/>
          <w:sz w:val="32"/>
          <w:szCs w:val="32"/>
          <w:lang w:val="en-US" w:eastAsia="zh-CN"/>
        </w:rPr>
        <w:t>26.2</w:t>
      </w:r>
      <w:r>
        <w:rPr>
          <w:rFonts w:hint="eastAsia" w:ascii="仿宋_GB2312" w:hAnsi="黑体" w:eastAsia="仿宋_GB2312"/>
          <w:sz w:val="32"/>
          <w:szCs w:val="32"/>
        </w:rPr>
        <w:t>万元，</w:t>
      </w:r>
      <w:r>
        <w:rPr>
          <w:rFonts w:hint="eastAsia" w:ascii="仿宋_GB2312" w:hAnsi="黑体" w:eastAsia="仿宋_GB2312" w:cs="Times New Roman"/>
          <w:sz w:val="32"/>
          <w:szCs w:val="32"/>
        </w:rPr>
        <w:t>主要是标准变化及人员变动等原因造成的。</w:t>
      </w:r>
    </w:p>
    <w:p>
      <w:pPr>
        <w:ind w:firstLine="640" w:firstLineChars="200"/>
      </w:pP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.社会保障和就业支出（类）行政事业单位养老支出（款）机关事业单位职业年金缴费支出（项）202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20.6</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w:t>
      </w:r>
      <w:r>
        <w:rPr>
          <w:rFonts w:hint="eastAsia" w:ascii="仿宋_GB2312" w:hAnsi="黑体" w:eastAsia="仿宋_GB2312" w:cs="仿宋_GB2312"/>
          <w:sz w:val="32"/>
          <w:szCs w:val="32"/>
          <w:lang w:val="en-US" w:eastAsia="zh-CN"/>
        </w:rPr>
        <w:t>20.6</w:t>
      </w:r>
      <w:r>
        <w:rPr>
          <w:rFonts w:hint="eastAsia" w:ascii="仿宋_GB2312" w:hAnsi="黑体" w:eastAsia="仿宋_GB2312"/>
          <w:sz w:val="32"/>
          <w:szCs w:val="32"/>
        </w:rPr>
        <w:t>万元，</w:t>
      </w:r>
      <w:r>
        <w:rPr>
          <w:rFonts w:hint="eastAsia" w:ascii="仿宋_GB2312" w:hAnsi="黑体" w:eastAsia="仿宋_GB2312" w:cs="Times New Roman"/>
          <w:sz w:val="32"/>
          <w:szCs w:val="32"/>
        </w:rPr>
        <w:t>主要是</w:t>
      </w:r>
      <w:r>
        <w:rPr>
          <w:rFonts w:hint="eastAsia" w:ascii="仿宋_GB2312" w:hAnsi="黑体" w:eastAsia="仿宋_GB2312" w:cs="Times New Roman"/>
          <w:sz w:val="32"/>
          <w:szCs w:val="32"/>
          <w:lang w:val="en-US" w:eastAsia="zh-CN"/>
        </w:rPr>
        <w:t>退休</w:t>
      </w:r>
      <w:r>
        <w:rPr>
          <w:rFonts w:hint="eastAsia" w:ascii="仿宋_GB2312" w:hAnsi="黑体" w:eastAsia="仿宋_GB2312" w:cs="Times New Roman"/>
          <w:sz w:val="32"/>
          <w:szCs w:val="32"/>
        </w:rPr>
        <w:t>人员等原因造成的。</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4</w:t>
      </w:r>
      <w:r>
        <w:rPr>
          <w:rFonts w:hint="eastAsia" w:ascii="仿宋_GB2312" w:hAnsi="黑体" w:eastAsia="仿宋_GB2312"/>
          <w:sz w:val="32"/>
          <w:szCs w:val="32"/>
        </w:rPr>
        <w:t>.</w:t>
      </w:r>
      <w:r>
        <w:rPr>
          <w:rFonts w:hint="eastAsia" w:ascii="仿宋_GB2312" w:hAnsi="黑体" w:eastAsia="仿宋_GB2312" w:cs="仿宋_GB2312"/>
          <w:sz w:val="32"/>
          <w:szCs w:val="32"/>
        </w:rPr>
        <w:t>卫生健康支出（类）卫生健康管理事务（款）其他卫生健康管理事务支出（项）202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644.24</w:t>
      </w:r>
      <w:r>
        <w:rPr>
          <w:rFonts w:hint="eastAsia" w:ascii="仿宋_GB2312" w:hAnsi="黑体" w:eastAsia="仿宋_GB2312"/>
          <w:sz w:val="32"/>
          <w:szCs w:val="32"/>
        </w:rPr>
        <w:t>万元</w:t>
      </w:r>
      <w:r>
        <w:rPr>
          <w:rFonts w:hint="eastAsia" w:ascii="仿宋_GB2312" w:hAnsi="黑体" w:eastAsia="仿宋_GB2312"/>
          <w:sz w:val="32"/>
          <w:szCs w:val="32"/>
          <w:lang w:eastAsia="zh-CN"/>
        </w:rPr>
        <w:t>，比上年预算数增加</w:t>
      </w:r>
      <w:r>
        <w:rPr>
          <w:rFonts w:hint="eastAsia" w:ascii="仿宋_GB2312" w:hAnsi="黑体" w:eastAsia="仿宋_GB2312"/>
          <w:sz w:val="32"/>
          <w:szCs w:val="32"/>
          <w:lang w:val="en-US" w:eastAsia="zh-CN"/>
        </w:rPr>
        <w:t>226.71</w:t>
      </w:r>
      <w:r>
        <w:rPr>
          <w:rFonts w:hint="eastAsia" w:ascii="仿宋_GB2312" w:hAnsi="黑体" w:eastAsia="仿宋_GB2312"/>
          <w:sz w:val="32"/>
          <w:szCs w:val="32"/>
          <w:lang w:eastAsia="zh-CN"/>
        </w:rPr>
        <w:t>万元，主要根据202</w:t>
      </w:r>
      <w:r>
        <w:rPr>
          <w:rFonts w:hint="eastAsia" w:ascii="仿宋_GB2312" w:hAnsi="黑体" w:eastAsia="仿宋_GB2312"/>
          <w:sz w:val="32"/>
          <w:szCs w:val="32"/>
          <w:lang w:val="en-US" w:eastAsia="zh-CN"/>
        </w:rPr>
        <w:t>2</w:t>
      </w:r>
      <w:r>
        <w:rPr>
          <w:rFonts w:hint="eastAsia" w:ascii="仿宋_GB2312" w:hAnsi="黑体" w:eastAsia="仿宋_GB2312"/>
          <w:sz w:val="32"/>
          <w:szCs w:val="32"/>
          <w:lang w:eastAsia="zh-CN"/>
        </w:rPr>
        <w:t>年实际工作情况有所调整。</w:t>
      </w:r>
    </w:p>
    <w:p>
      <w:pPr>
        <w:numPr>
          <w:ilvl w:val="-1"/>
          <w:numId w:val="0"/>
        </w:num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卫生健康支出（类）公共卫生（款）基本公共卫生服务（项）202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8</w:t>
      </w:r>
      <w:r>
        <w:rPr>
          <w:rFonts w:hint="eastAsia" w:ascii="仿宋_GB2312" w:hAnsi="黑体" w:eastAsia="仿宋_GB2312" w:cs="仿宋_GB2312"/>
          <w:sz w:val="32"/>
          <w:szCs w:val="32"/>
        </w:rPr>
        <w:t>0.00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0.00</w:t>
      </w:r>
      <w:r>
        <w:rPr>
          <w:rFonts w:hint="eastAsia" w:ascii="仿宋_GB2312" w:hAnsi="黑体" w:eastAsia="仿宋_GB2312"/>
          <w:sz w:val="32"/>
          <w:szCs w:val="32"/>
        </w:rPr>
        <w:t>万元，主要是“基本公共卫生服务”项目</w:t>
      </w:r>
      <w:r>
        <w:rPr>
          <w:rFonts w:hint="eastAsia" w:ascii="仿宋_GB2312" w:hAnsi="黑体" w:eastAsia="仿宋_GB2312"/>
          <w:sz w:val="32"/>
          <w:szCs w:val="32"/>
          <w:lang w:val="en-US" w:eastAsia="zh-CN"/>
        </w:rPr>
        <w:t>资金增加</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6</w:t>
      </w:r>
      <w:r>
        <w:rPr>
          <w:rFonts w:hint="eastAsia" w:ascii="仿宋_GB2312" w:hAnsi="黑体" w:eastAsia="仿宋_GB2312"/>
          <w:sz w:val="32"/>
          <w:szCs w:val="32"/>
        </w:rPr>
        <w:t>.</w:t>
      </w:r>
      <w:r>
        <w:rPr>
          <w:rFonts w:hint="eastAsia" w:ascii="仿宋_GB2312" w:hAnsi="黑体" w:eastAsia="仿宋_GB2312" w:cs="仿宋_GB2312"/>
          <w:sz w:val="32"/>
          <w:szCs w:val="32"/>
        </w:rPr>
        <w:t>卫生健康支出（类）中医药（款）中医(民族医)药专项（项）202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49.7</w:t>
      </w:r>
      <w:r>
        <w:rPr>
          <w:rFonts w:hint="eastAsia" w:ascii="仿宋_GB2312" w:hAnsi="黑体" w:eastAsia="仿宋_GB2312" w:cs="仿宋_GB2312"/>
          <w:sz w:val="32"/>
          <w:szCs w:val="32"/>
        </w:rPr>
        <w:t>5</w:t>
      </w:r>
      <w:r>
        <w:rPr>
          <w:rFonts w:hint="eastAsia" w:ascii="仿宋_GB2312" w:hAnsi="黑体" w:eastAsia="仿宋_GB2312"/>
          <w:sz w:val="32"/>
          <w:szCs w:val="32"/>
        </w:rPr>
        <w:t>万元，主要是“</w:t>
      </w:r>
      <w:r>
        <w:rPr>
          <w:rFonts w:hint="eastAsia" w:ascii="仿宋_GB2312" w:hAnsi="黑体" w:eastAsia="仿宋_GB2312" w:cs="仿宋_GB2312"/>
          <w:sz w:val="32"/>
          <w:szCs w:val="32"/>
        </w:rPr>
        <w:t>中医(民族医)药专项</w:t>
      </w:r>
      <w:r>
        <w:rPr>
          <w:rFonts w:hint="eastAsia" w:ascii="仿宋_GB2312" w:hAnsi="黑体" w:eastAsia="仿宋_GB2312"/>
          <w:sz w:val="32"/>
          <w:szCs w:val="32"/>
        </w:rPr>
        <w:t>”项目</w:t>
      </w:r>
      <w:r>
        <w:rPr>
          <w:rFonts w:hint="eastAsia" w:ascii="仿宋_GB2312" w:hAnsi="黑体" w:eastAsia="仿宋_GB2312"/>
          <w:sz w:val="32"/>
          <w:szCs w:val="32"/>
          <w:lang w:val="en-US" w:eastAsia="zh-CN"/>
        </w:rPr>
        <w:t>资金增加</w:t>
      </w:r>
      <w:r>
        <w:rPr>
          <w:rFonts w:hint="eastAsia" w:ascii="仿宋_GB2312" w:hAnsi="黑体" w:eastAsia="仿宋_GB2312"/>
          <w:sz w:val="32"/>
          <w:szCs w:val="32"/>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lang w:val="en-US" w:eastAsia="zh-CN"/>
        </w:rPr>
        <w:t>7</w:t>
      </w:r>
      <w:r>
        <w:rPr>
          <w:rFonts w:hint="eastAsia" w:ascii="仿宋_GB2312" w:hAnsi="黑体" w:eastAsia="仿宋_GB2312"/>
          <w:sz w:val="32"/>
          <w:szCs w:val="32"/>
        </w:rPr>
        <w:t>.</w:t>
      </w:r>
      <w:r>
        <w:rPr>
          <w:rFonts w:hint="eastAsia" w:ascii="仿宋_GB2312" w:hAnsi="黑体" w:eastAsia="仿宋_GB2312" w:cs="仿宋_GB2312"/>
          <w:sz w:val="32"/>
          <w:szCs w:val="32"/>
        </w:rPr>
        <w:t>卫生健康支出（类）行政事业单位医疗（款）事业单位医疗（项）202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19.47</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增加</w:t>
      </w:r>
      <w:r>
        <w:rPr>
          <w:rFonts w:hint="eastAsia" w:ascii="仿宋_GB2312" w:hAnsi="黑体" w:eastAsia="仿宋_GB2312" w:cs="仿宋_GB2312"/>
          <w:sz w:val="32"/>
          <w:szCs w:val="32"/>
          <w:lang w:val="en-US" w:eastAsia="zh-CN"/>
        </w:rPr>
        <w:t>13.92</w:t>
      </w:r>
      <w:r>
        <w:rPr>
          <w:rFonts w:hint="eastAsia" w:ascii="仿宋_GB2312" w:hAnsi="黑体" w:eastAsia="仿宋_GB2312"/>
          <w:sz w:val="32"/>
          <w:szCs w:val="32"/>
        </w:rPr>
        <w:t>万元，主要是</w:t>
      </w:r>
      <w:r>
        <w:rPr>
          <w:rFonts w:hint="eastAsia" w:ascii="仿宋_GB2312" w:hAnsi="黑体" w:eastAsia="仿宋_GB2312" w:cs="Times New Roman"/>
          <w:sz w:val="32"/>
          <w:szCs w:val="32"/>
        </w:rPr>
        <w:t>标准变化及人员变动等原因造成的。</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8</w:t>
      </w:r>
      <w:r>
        <w:rPr>
          <w:rFonts w:hint="eastAsia" w:ascii="仿宋_GB2312" w:hAnsi="黑体" w:eastAsia="仿宋_GB2312"/>
          <w:sz w:val="32"/>
          <w:szCs w:val="32"/>
        </w:rPr>
        <w:t>.</w:t>
      </w:r>
      <w:r>
        <w:rPr>
          <w:rFonts w:hint="eastAsia" w:ascii="仿宋_GB2312" w:hAnsi="黑体" w:eastAsia="仿宋_GB2312" w:cs="仿宋_GB2312"/>
          <w:sz w:val="32"/>
          <w:szCs w:val="32"/>
        </w:rPr>
        <w:t>住房保障支出（类）住房改革支出（款）住房公积金（项）202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cs="仿宋_GB2312"/>
          <w:sz w:val="32"/>
          <w:szCs w:val="32"/>
        </w:rPr>
        <w:t>2</w:t>
      </w:r>
      <w:r>
        <w:rPr>
          <w:rFonts w:hint="eastAsia" w:ascii="仿宋_GB2312" w:hAnsi="黑体" w:eastAsia="仿宋_GB2312" w:cs="仿宋_GB2312"/>
          <w:sz w:val="32"/>
          <w:szCs w:val="32"/>
          <w:lang w:val="en-US" w:eastAsia="zh-CN"/>
        </w:rPr>
        <w:t>9.57</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3.85</w:t>
      </w:r>
      <w:r>
        <w:rPr>
          <w:rFonts w:hint="eastAsia" w:ascii="仿宋_GB2312" w:hAnsi="黑体" w:eastAsia="仿宋_GB2312"/>
          <w:sz w:val="32"/>
          <w:szCs w:val="32"/>
        </w:rPr>
        <w:t>万元，</w:t>
      </w:r>
      <w:r>
        <w:rPr>
          <w:rFonts w:hint="eastAsia" w:ascii="仿宋_GB2312" w:hAnsi="黑体" w:eastAsia="仿宋_GB2312" w:cs="Times New Roman"/>
          <w:sz w:val="32"/>
          <w:szCs w:val="32"/>
        </w:rPr>
        <w:t>主要标准变化及人员变动等原因造成的。</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Times New Roman"/>
          <w:sz w:val="32"/>
          <w:szCs w:val="32"/>
        </w:rPr>
        <w:t>海南省卫生健康委员会医疗管理服务指导中心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海南省卫生健康委员会医疗管理服务指导中心202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500.8</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436.37</w:t>
      </w:r>
      <w:r>
        <w:rPr>
          <w:rFonts w:hint="eastAsia" w:ascii="仿宋_GB2312" w:hAnsi="黑体" w:eastAsia="仿宋_GB2312"/>
          <w:sz w:val="32"/>
          <w:szCs w:val="32"/>
        </w:rPr>
        <w:t>万元，主要包括：基本工资、津贴补贴、绩效工资、机关事业单位基本养老保险缴费、</w:t>
      </w:r>
      <w:r>
        <w:rPr>
          <w:rFonts w:hint="eastAsia" w:ascii="仿宋_GB2312" w:hAnsi="黑体" w:eastAsia="仿宋_GB2312"/>
          <w:sz w:val="32"/>
          <w:szCs w:val="32"/>
          <w:lang w:val="en-US" w:eastAsia="zh-CN"/>
        </w:rPr>
        <w:t>职业年金缴费、</w:t>
      </w:r>
      <w:r>
        <w:rPr>
          <w:rFonts w:hint="eastAsia" w:ascii="仿宋_GB2312" w:hAnsi="黑体" w:eastAsia="仿宋_GB2312"/>
          <w:sz w:val="32"/>
          <w:szCs w:val="32"/>
        </w:rPr>
        <w:t>职工基本医疗保险缴费、其他社会保障缴费、住房公积金、</w:t>
      </w:r>
      <w:r>
        <w:rPr>
          <w:rFonts w:hint="eastAsia" w:ascii="仿宋_GB2312" w:hAnsi="黑体" w:eastAsia="仿宋_GB2312"/>
          <w:sz w:val="32"/>
          <w:szCs w:val="32"/>
          <w:lang w:val="en-US" w:eastAsia="zh-CN"/>
        </w:rPr>
        <w:t>医疗费、</w:t>
      </w:r>
      <w:r>
        <w:rPr>
          <w:rFonts w:hint="eastAsia" w:ascii="仿宋_GB2312" w:hAnsi="黑体" w:eastAsia="仿宋_GB2312"/>
          <w:sz w:val="32"/>
          <w:szCs w:val="32"/>
        </w:rPr>
        <w:t>其他工资福利支出、</w:t>
      </w:r>
      <w:r>
        <w:rPr>
          <w:rFonts w:hint="eastAsia" w:ascii="仿宋_GB2312" w:hAnsi="黑体" w:eastAsia="仿宋_GB2312"/>
          <w:sz w:val="32"/>
          <w:szCs w:val="32"/>
          <w:lang w:val="en-US" w:eastAsia="zh-CN"/>
        </w:rPr>
        <w:t>邮电费</w:t>
      </w:r>
      <w:r>
        <w:rPr>
          <w:rFonts w:hint="eastAsia" w:ascii="仿宋_GB2312" w:hAnsi="黑体" w:eastAsia="仿宋_GB2312"/>
          <w:sz w:val="32"/>
          <w:szCs w:val="32"/>
        </w:rPr>
        <w:t>、奖励金;</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64.43</w:t>
      </w:r>
      <w:r>
        <w:rPr>
          <w:rFonts w:hint="eastAsia" w:ascii="仿宋_GB2312" w:hAnsi="黑体" w:eastAsia="仿宋_GB2312"/>
          <w:sz w:val="32"/>
          <w:szCs w:val="32"/>
        </w:rPr>
        <w:t>万元，主要包括：其他工资福利支出</w:t>
      </w:r>
      <w:r>
        <w:rPr>
          <w:rFonts w:hint="eastAsia" w:ascii="仿宋_GB2312" w:hAnsi="黑体" w:eastAsia="仿宋_GB2312"/>
          <w:sz w:val="32"/>
          <w:szCs w:val="32"/>
          <w:lang w:eastAsia="zh-CN"/>
        </w:rPr>
        <w:t>、</w:t>
      </w:r>
      <w:r>
        <w:rPr>
          <w:rFonts w:hint="eastAsia" w:ascii="仿宋_GB2312" w:hAnsi="黑体" w:eastAsia="仿宋_GB2312"/>
          <w:sz w:val="32"/>
          <w:szCs w:val="32"/>
        </w:rPr>
        <w:t>办公费、</w:t>
      </w:r>
      <w:r>
        <w:rPr>
          <w:rFonts w:hint="eastAsia" w:ascii="仿宋_GB2312" w:hAnsi="黑体" w:eastAsia="仿宋_GB2312"/>
          <w:sz w:val="32"/>
          <w:szCs w:val="32"/>
          <w:lang w:val="en-US" w:eastAsia="zh-CN"/>
        </w:rPr>
        <w:t>印刷费、邮电费、差旅费、维修（护）费、培训费、劳务费、委托业务费、工会经费、公务用车运行维护费、其他交通费用、</w:t>
      </w:r>
      <w:r>
        <w:rPr>
          <w:rFonts w:hint="eastAsia" w:ascii="仿宋_GB2312" w:hAnsi="黑体" w:eastAsia="仿宋_GB2312"/>
          <w:sz w:val="32"/>
          <w:szCs w:val="32"/>
        </w:rPr>
        <w:t>其他商品和服务支出、生活补助</w:t>
      </w:r>
      <w:r>
        <w:rPr>
          <w:rFonts w:hint="eastAsia" w:ascii="仿宋_GB2312" w:hAnsi="黑体" w:eastAsia="仿宋_GB2312"/>
          <w:sz w:val="32"/>
          <w:szCs w:val="32"/>
          <w:lang w:eastAsia="zh-CN"/>
        </w:rPr>
        <w:t>、</w:t>
      </w:r>
      <w:r>
        <w:rPr>
          <w:rFonts w:hint="eastAsia" w:ascii="仿宋_GB2312" w:hAnsi="黑体" w:eastAsia="仿宋_GB2312"/>
          <w:sz w:val="32"/>
          <w:szCs w:val="32"/>
        </w:rPr>
        <w:t>办公设备购置。</w:t>
      </w:r>
    </w:p>
    <w:p>
      <w:pPr>
        <w:numPr>
          <w:ilvl w:val="0"/>
          <w:numId w:val="0"/>
        </w:numPr>
        <w:ind w:leftChars="0"/>
        <w:rPr>
          <w:rFonts w:hint="eastAsia" w:ascii="黑体" w:hAnsi="黑体" w:eastAsia="黑体" w:cs="Times New Roman"/>
          <w:sz w:val="32"/>
          <w:shd w:val="clear" w:color="auto" w:fill="FFFFFF"/>
        </w:rPr>
      </w:pPr>
      <w:r>
        <w:rPr>
          <w:rFonts w:hint="eastAsia" w:ascii="黑体" w:hAnsi="黑体" w:eastAsia="黑体" w:cs="Times New Roman"/>
          <w:sz w:val="32"/>
          <w:szCs w:val="32"/>
          <w:lang w:val="en-US" w:eastAsia="zh-CN"/>
        </w:rPr>
        <w:t>四、</w:t>
      </w:r>
      <w:r>
        <w:rPr>
          <w:rFonts w:hint="eastAsia" w:ascii="黑体" w:hAnsi="黑体" w:eastAsia="黑体" w:cs="Times New Roman"/>
          <w:sz w:val="32"/>
          <w:szCs w:val="32"/>
        </w:rPr>
        <w:t>海南省卫生健康委员会医疗管理服务指导中心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（一）海南省卫生健康委员会医疗管理服务指导中心202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2.55</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default" w:ascii="Times New Roman" w:hAnsi="Times New Roman" w:eastAsia="仿宋_GB2312" w:cs="Times New Roman"/>
          <w:sz w:val="32"/>
          <w:shd w:val="clear" w:color="auto" w:fill="FFFFFF"/>
          <w:lang w:val="en-US"/>
        </w:rPr>
        <w:t>与上年预算持平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2.55</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2.55</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default" w:ascii="Times New Roman" w:hAnsi="Times New Roman" w:eastAsia="仿宋_GB2312" w:cs="Times New Roman"/>
          <w:sz w:val="32"/>
          <w:shd w:val="clear" w:color="auto" w:fill="FFFFFF"/>
          <w:lang w:val="en-US"/>
        </w:rPr>
        <w:t>增长</w:t>
      </w:r>
      <w:r>
        <w:rPr>
          <w:rFonts w:hint="default" w:ascii="仿宋_GB2312" w:hAnsi="黑体" w:eastAsia="仿宋_GB2312" w:cs="仿宋_GB2312"/>
          <w:sz w:val="32"/>
          <w:szCs w:val="32"/>
          <w:lang w:val="en-US" w:eastAsia="zh-CN"/>
        </w:rPr>
        <w:t>100</w:t>
      </w:r>
      <w:r>
        <w:rPr>
          <w:rFonts w:ascii="Times New Roman" w:hAnsi="Times New Roman" w:eastAsia="仿宋_GB2312" w:cs="Times New Roman"/>
          <w:sz w:val="32"/>
          <w:shd w:val="clear" w:color="auto" w:fill="FFFFFF"/>
        </w:rPr>
        <w:t>%。</w:t>
      </w:r>
      <w:r>
        <w:rPr>
          <w:rFonts w:hint="default" w:ascii="Times New Roman" w:hAnsi="Times New Roman" w:eastAsia="仿宋_GB2312" w:cs="Times New Roman"/>
          <w:sz w:val="32"/>
          <w:lang w:val="en-US"/>
        </w:rPr>
        <w:t>增长</w:t>
      </w:r>
      <w:r>
        <w:rPr>
          <w:rFonts w:ascii="Times New Roman" w:hAnsi="Times New Roman" w:eastAsia="仿宋_GB2312" w:cs="Times New Roman"/>
          <w:sz w:val="32"/>
        </w:rPr>
        <w:t>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lang w:val="en-US" w:eastAsia="zh-CN"/>
        </w:rPr>
        <w:t>根据车辆核定数来编制预算</w:t>
      </w:r>
      <w:r>
        <w:rPr>
          <w:rFonts w:hint="eastAsia" w:ascii="Times New Roman" w:hAnsi="Times New Roman" w:eastAsia="仿宋_GB2312" w:cs="Times New Roman"/>
          <w:sz w:val="32"/>
          <w:shd w:val="clear" w:color="auto" w:fill="FFFFFF"/>
        </w:rPr>
        <w:t>；</w:t>
      </w:r>
      <w:r>
        <w:rPr>
          <w:rFonts w:hint="eastAsia" w:ascii="Times New Roman" w:hAnsi="Times New Roman" w:eastAsia="仿宋_GB2312" w:cs="Times New Roman"/>
          <w:sz w:val="32"/>
          <w:u w:val="none"/>
          <w:shd w:val="clear" w:color="auto" w:fill="FFFFFF"/>
        </w:rPr>
        <w:t>公务车保有量</w:t>
      </w:r>
      <w:r>
        <w:rPr>
          <w:rFonts w:hint="eastAsia" w:ascii="仿宋_GB2312" w:hAnsi="黑体" w:eastAsia="仿宋_GB2312" w:cs="仿宋_GB2312"/>
          <w:sz w:val="32"/>
          <w:szCs w:val="32"/>
          <w:u w:val="none"/>
          <w:lang w:val="en-US" w:eastAsia="zh-CN"/>
        </w:rPr>
        <w:t>1</w:t>
      </w:r>
      <w:r>
        <w:rPr>
          <w:rFonts w:hint="eastAsia" w:ascii="仿宋_GB2312" w:hAnsi="黑体" w:eastAsia="仿宋_GB2312" w:cs="仿宋_GB2312"/>
          <w:sz w:val="32"/>
          <w:szCs w:val="32"/>
          <w:u w:val="none"/>
        </w:rPr>
        <w:t>辆</w:t>
      </w:r>
      <w:r>
        <w:rPr>
          <w:rFonts w:hint="eastAsia" w:ascii="仿宋_GB2312" w:hAnsi="黑体" w:eastAsia="仿宋_GB2312" w:cs="仿宋_GB2312"/>
          <w:sz w:val="32"/>
          <w:szCs w:val="32"/>
          <w:u w:val="none"/>
          <w:lang w:eastAsia="zh-CN"/>
        </w:rPr>
        <w:t>，</w:t>
      </w:r>
      <w:r>
        <w:rPr>
          <w:rFonts w:hint="eastAsia" w:ascii="仿宋_GB2312" w:hAnsi="黑体" w:eastAsia="仿宋_GB2312" w:cs="仿宋_GB2312"/>
          <w:sz w:val="32"/>
          <w:szCs w:val="32"/>
          <w:u w:val="none"/>
          <w:lang w:val="en-US" w:eastAsia="zh-CN"/>
        </w:rPr>
        <w:t>计划购置0辆；</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snapToGrid w:val="0"/>
        <w:spacing w:line="336" w:lineRule="auto"/>
        <w:ind w:firstLine="640" w:firstLineChars="200"/>
        <w:rPr>
          <w:rFonts w:ascii="黑体" w:hAnsi="黑体" w:eastAsia="黑体" w:cs="Times New Roman"/>
          <w:sz w:val="32"/>
          <w:szCs w:val="32"/>
          <w:shd w:val="clear" w:color="auto" w:fill="FFFFFF"/>
        </w:rPr>
      </w:pPr>
      <w:r>
        <w:rPr>
          <w:rFonts w:hint="eastAsia" w:ascii="仿宋_GB2312" w:hAnsi="黑体" w:eastAsia="仿宋_GB2312"/>
          <w:sz w:val="32"/>
          <w:szCs w:val="32"/>
        </w:rPr>
        <w:t>（二）海南省卫生健康委员会医疗管理服务指导中心202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Times New Roman"/>
          <w:sz w:val="32"/>
          <w:szCs w:val="32"/>
        </w:rPr>
        <w:t>海南省卫生健康委员会医疗管理服务指导中心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rPr>
        <w:t>202</w:t>
      </w:r>
      <w:r>
        <w:rPr>
          <w:rFonts w:hint="eastAsia" w:ascii="Times New Roman" w:hAnsi="Times New Roman" w:eastAsia="仿宋_GB2312" w:cs="Times New Roman"/>
          <w:sz w:val="32"/>
          <w:lang w:val="en-US" w:eastAsia="zh-CN"/>
        </w:rPr>
        <w:t>2</w:t>
      </w:r>
      <w:r>
        <w:rPr>
          <w:rFonts w:hint="eastAsia" w:ascii="Times New Roman" w:hAnsi="Times New Roman" w:eastAsia="仿宋_GB2312" w:cs="Times New Roman"/>
          <w:sz w:val="32"/>
        </w:rPr>
        <w:t>年我单位无此部分内容</w:t>
      </w:r>
      <w:r>
        <w:rPr>
          <w:rFonts w:hint="eastAsia" w:ascii="Times New Roman" w:hAnsi="Times New Roman" w:eastAsia="仿宋_GB2312" w:cs="Times New Roman"/>
          <w:sz w:val="32"/>
          <w:lang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rPr>
        <w:t>202</w:t>
      </w:r>
      <w:r>
        <w:rPr>
          <w:rFonts w:hint="eastAsia" w:ascii="Times New Roman" w:hAnsi="Times New Roman" w:eastAsia="仿宋_GB2312" w:cs="Times New Roman"/>
          <w:sz w:val="32"/>
          <w:lang w:val="en-US" w:eastAsia="zh-CN"/>
        </w:rPr>
        <w:t>2</w:t>
      </w:r>
      <w:r>
        <w:rPr>
          <w:rFonts w:hint="eastAsia" w:ascii="Times New Roman" w:hAnsi="Times New Roman" w:eastAsia="仿宋_GB2312" w:cs="Times New Roman"/>
          <w:sz w:val="32"/>
        </w:rPr>
        <w:t>年我单位无此部分内容</w:t>
      </w:r>
      <w:r>
        <w:rPr>
          <w:rFonts w:hint="eastAsia" w:ascii="Times New Roman" w:hAnsi="Times New Roman" w:eastAsia="仿宋_GB2312" w:cs="Times New Roman"/>
          <w:sz w:val="32"/>
          <w:lang w:eastAsia="zh-CN"/>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rPr>
        <w:t>202</w:t>
      </w:r>
      <w:r>
        <w:rPr>
          <w:rFonts w:hint="eastAsia" w:ascii="Times New Roman" w:hAnsi="Times New Roman" w:eastAsia="仿宋_GB2312" w:cs="Times New Roman"/>
          <w:sz w:val="32"/>
          <w:lang w:val="en-US" w:eastAsia="zh-CN"/>
        </w:rPr>
        <w:t>2</w:t>
      </w:r>
      <w:r>
        <w:rPr>
          <w:rFonts w:hint="eastAsia" w:ascii="Times New Roman" w:hAnsi="Times New Roman" w:eastAsia="仿宋_GB2312" w:cs="Times New Roman"/>
          <w:sz w:val="32"/>
        </w:rPr>
        <w:t>年我单位无此部分内容</w:t>
      </w:r>
      <w:r>
        <w:rPr>
          <w:rFonts w:hint="eastAsia" w:ascii="Times New Roman" w:hAnsi="Times New Roman" w:eastAsia="仿宋_GB2312" w:cs="Times New Roman"/>
          <w:sz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sz w:val="32"/>
          <w:szCs w:val="32"/>
        </w:rPr>
        <w:t>海南省卫生健康委员会医疗管理服务指导中心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黑体" w:hAnsi="黑体" w:eastAsia="黑体" w:cs="Times New Roman"/>
          <w:sz w:val="32"/>
          <w:shd w:val="clear" w:color="auto" w:fill="FFFFFF"/>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rPr>
        <w:t>海南省卫生健康委员会医疗管理服务指导中心</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sz w:val="32"/>
          <w:szCs w:val="32"/>
        </w:rPr>
        <w:t>；支出包括：教育支出、社会保障和就业支出、卫生健康支出、住房保障支出。海南省卫生健康委员会医疗管理服务指导中心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955.23</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 xml:space="preserve">                </w:t>
      </w:r>
      <w:r>
        <w:rPr>
          <w:rFonts w:hint="eastAsia" w:ascii="黑体" w:hAnsi="黑体" w:eastAsia="黑体" w:cs="Times New Roman"/>
          <w:sz w:val="32"/>
          <w:szCs w:val="22"/>
          <w:shd w:val="clear" w:color="auto" w:fill="FFFFFF"/>
          <w:lang w:val="en-US" w:eastAsia="zh-CN"/>
        </w:rPr>
        <w:t>七、</w:t>
      </w:r>
      <w:r>
        <w:rPr>
          <w:rFonts w:hint="eastAsia" w:ascii="黑体" w:hAnsi="黑体" w:eastAsia="黑体" w:cs="Times New Roman"/>
          <w:sz w:val="32"/>
          <w:shd w:val="clear" w:color="auto" w:fill="FFFFFF"/>
        </w:rPr>
        <w:t>关于</w:t>
      </w:r>
      <w:r>
        <w:rPr>
          <w:rFonts w:hint="eastAsia" w:ascii="黑体" w:hAnsi="黑体" w:eastAsia="黑体" w:cs="Times New Roman"/>
          <w:sz w:val="32"/>
          <w:szCs w:val="22"/>
          <w:shd w:val="clear" w:color="auto" w:fill="FFFFFF"/>
        </w:rPr>
        <w:t>海南省卫生健康委员会医疗管理服务指导中心202</w:t>
      </w:r>
      <w:r>
        <w:rPr>
          <w:rFonts w:hint="eastAsia" w:ascii="黑体" w:hAnsi="黑体" w:eastAsia="黑体" w:cs="Times New Roman"/>
          <w:sz w:val="32"/>
          <w:szCs w:val="22"/>
          <w:shd w:val="clear" w:color="auto" w:fill="FFFFFF"/>
          <w:lang w:val="en-US" w:eastAsia="zh-CN"/>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海南省卫生健康委员会医疗管理服务指导中心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962.64</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7.41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0.77</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955.23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99.23</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228.09</w:t>
      </w:r>
      <w:r>
        <w:rPr>
          <w:rFonts w:hint="eastAsia" w:ascii="仿宋_GB2312" w:hAnsi="黑体" w:eastAsia="仿宋_GB2312"/>
          <w:sz w:val="32"/>
          <w:szCs w:val="32"/>
        </w:rPr>
        <w:t>万元，主要是增加“基本公共卫生服务”项目</w:t>
      </w:r>
      <w:r>
        <w:rPr>
          <w:rFonts w:hint="eastAsia" w:ascii="仿宋_GB2312" w:hAnsi="黑体" w:eastAsia="仿宋_GB2312"/>
          <w:sz w:val="32"/>
          <w:szCs w:val="32"/>
          <w:lang w:val="en-US" w:eastAsia="zh-CN"/>
        </w:rPr>
        <w:t>资金</w:t>
      </w:r>
      <w:r>
        <w:rPr>
          <w:rFonts w:hint="eastAsia" w:ascii="仿宋_GB2312" w:hAnsi="黑体" w:eastAsia="仿宋_GB2312"/>
          <w:sz w:val="32"/>
          <w:szCs w:val="32"/>
        </w:rPr>
        <w:t>、“</w:t>
      </w:r>
      <w:r>
        <w:rPr>
          <w:rFonts w:hint="eastAsia" w:ascii="仿宋_GB2312" w:hAnsi="黑体" w:eastAsia="仿宋_GB2312" w:cs="仿宋_GB2312"/>
          <w:sz w:val="32"/>
          <w:szCs w:val="32"/>
        </w:rPr>
        <w:t>中医(民族医)药专项</w:t>
      </w:r>
      <w:r>
        <w:rPr>
          <w:rFonts w:hint="eastAsia" w:ascii="仿宋_GB2312" w:hAnsi="黑体" w:eastAsia="仿宋_GB2312"/>
          <w:sz w:val="32"/>
          <w:szCs w:val="32"/>
        </w:rPr>
        <w:t>”项目</w:t>
      </w:r>
      <w:r>
        <w:rPr>
          <w:rFonts w:hint="eastAsia" w:ascii="仿宋_GB2312" w:hAnsi="黑体" w:eastAsia="仿宋_GB2312"/>
          <w:sz w:val="32"/>
          <w:szCs w:val="32"/>
          <w:lang w:val="en-US" w:eastAsia="zh-CN"/>
        </w:rPr>
        <w:t>资金</w:t>
      </w:r>
      <w:r>
        <w:rPr>
          <w:rFonts w:hint="eastAsia" w:ascii="仿宋_GB2312" w:hAnsi="黑体" w:eastAsia="仿宋_GB2312"/>
          <w:sz w:val="32"/>
          <w:szCs w:val="32"/>
        </w:rPr>
        <w:t>、全省医疗服务与质量管理项目。</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zCs w:val="32"/>
        </w:rPr>
        <w:t>海南省卫生健康委员会医疗管理服务指导中心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海南省卫生健康委员会医疗管理服务指导中心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962.64</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500.8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52.02</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461.85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47.98</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228.09</w:t>
      </w:r>
      <w:r>
        <w:rPr>
          <w:rFonts w:hint="eastAsia" w:ascii="仿宋_GB2312" w:hAnsi="黑体" w:eastAsia="仿宋_GB2312"/>
          <w:sz w:val="32"/>
          <w:szCs w:val="32"/>
        </w:rPr>
        <w:t>万元，主要是卫生健康支出等方面的增加造成。</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rPr>
          <w:rFonts w:hint="eastAsia" w:ascii="仿宋_GB2312" w:hAnsi="黑体" w:eastAsia="仿宋_GB2312"/>
          <w:sz w:val="32"/>
          <w:szCs w:val="32"/>
          <w:lang w:eastAsia="zh-CN"/>
        </w:rPr>
      </w:pP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年我单位无此部分内容</w:t>
      </w:r>
      <w:r>
        <w:rPr>
          <w:rFonts w:hint="eastAsia" w:ascii="仿宋_GB2312" w:hAnsi="黑体" w:eastAsia="仿宋_GB2312"/>
          <w:sz w:val="32"/>
          <w:szCs w:val="32"/>
          <w:lang w:eastAsia="zh-CN"/>
        </w:rPr>
        <w:t>。</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年海南省卫生健康委员会医疗管理服务指导中心</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3</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3</w:t>
      </w:r>
      <w:r>
        <w:rPr>
          <w:rFonts w:hint="eastAsia" w:ascii="仿宋_GB2312" w:hAnsi="黑体" w:eastAsia="仿宋_GB2312"/>
          <w:sz w:val="32"/>
          <w:szCs w:val="32"/>
        </w:rPr>
        <w:t>万元。</w:t>
      </w:r>
    </w:p>
    <w:p>
      <w:pPr>
        <w:ind w:firstLine="640" w:firstLineChars="200"/>
        <w:rPr>
          <w:rFonts w:ascii="仿宋_GB2312" w:hAnsi="黑体" w:eastAsia="仿宋_GB2312" w:cs="仿宋_GB2312"/>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1</w:t>
      </w:r>
      <w:r>
        <w:rPr>
          <w:rFonts w:hint="eastAsia" w:ascii="仿宋_GB2312" w:hAnsi="黑体" w:eastAsia="仿宋_GB2312"/>
          <w:sz w:val="32"/>
          <w:szCs w:val="32"/>
        </w:rPr>
        <w:t>年12月31日，海南省卫生健康委员会医疗管理服务指导中心</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辆，其中，其他用车</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jc w:val="left"/>
        <w:rPr>
          <w:rFonts w:hint="eastAsia"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年海南省卫生健康委员会医疗管理服务指导中心1</w:t>
      </w:r>
      <w:r>
        <w:rPr>
          <w:rFonts w:hint="eastAsia" w:ascii="仿宋_GB2312" w:hAnsi="黑体" w:eastAsia="仿宋_GB2312"/>
          <w:sz w:val="32"/>
          <w:szCs w:val="32"/>
          <w:lang w:val="en-US" w:eastAsia="zh-CN"/>
        </w:rPr>
        <w:t>6</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962.64</w:t>
      </w:r>
      <w:r>
        <w:rPr>
          <w:rFonts w:hint="eastAsia" w:ascii="仿宋_GB2312" w:hAnsi="黑体" w:eastAsia="仿宋_GB2312"/>
          <w:sz w:val="32"/>
          <w:szCs w:val="32"/>
        </w:rPr>
        <w:t>万元。</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sz w:val="32"/>
          <w:szCs w:val="32"/>
          <w:u w:val="none"/>
          <w:lang w:eastAsia="zh-CN"/>
        </w:rPr>
        <w:t>其中，重点项目预算绩效情况：</w:t>
      </w:r>
    </w:p>
    <w:p>
      <w:pPr>
        <w:ind w:firstLine="960" w:firstLineChars="300"/>
        <w:rPr>
          <w:rFonts w:hint="eastAsia"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1.</w:t>
      </w:r>
      <w:r>
        <w:rPr>
          <w:rFonts w:hint="eastAsia" w:ascii="仿宋_GB2312" w:hAnsi="黑体" w:eastAsia="仿宋_GB2312" w:cs="仿宋_GB2312"/>
          <w:sz w:val="32"/>
          <w:szCs w:val="32"/>
          <w:u w:val="none"/>
        </w:rPr>
        <w:t>全省医疗服务与质量管理</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225</w:t>
      </w:r>
      <w:r>
        <w:rPr>
          <w:rFonts w:hint="eastAsia" w:ascii="仿宋_GB2312" w:hAnsi="黑体" w:eastAsia="仿宋_GB2312" w:cs="仿宋_GB2312"/>
          <w:sz w:val="32"/>
          <w:szCs w:val="32"/>
          <w:u w:val="none"/>
          <w:lang w:eastAsia="zh-CN"/>
        </w:rPr>
        <w:t>万元，主要用于开展全省医疗服务与质量管理项目，包括大型医院巡查、等级评审及改善医疗服务行动督导等。绩效目标是通过开展该项目，维护公立医院公益性，进一步加强卫生行业行风建设，保障人民群众健康权益，促进公立医院加强自身建设和管理，持续改进医疗质量、提升医院服务能力和效率，推进公立医院高质量发展。</w:t>
      </w:r>
    </w:p>
    <w:p>
      <w:pPr>
        <w:numPr>
          <w:ilvl w:val="-1"/>
          <w:numId w:val="0"/>
        </w:numPr>
        <w:ind w:firstLine="640" w:firstLineChars="200"/>
        <w:rPr>
          <w:rFonts w:hint="eastAsia" w:ascii="仿宋_GB2312" w:hAnsi="黑体" w:eastAsia="仿宋_GB2312" w:cs="仿宋_GB2312"/>
          <w:sz w:val="32"/>
          <w:szCs w:val="32"/>
          <w:u w:val="none"/>
        </w:rPr>
      </w:pPr>
      <w:r>
        <w:rPr>
          <w:rFonts w:hint="eastAsia" w:ascii="仿宋_GB2312" w:hAnsi="黑体" w:eastAsia="仿宋_GB2312" w:cs="仿宋_GB2312"/>
          <w:sz w:val="32"/>
          <w:szCs w:val="32"/>
          <w:u w:val="none"/>
          <w:lang w:val="en-US" w:eastAsia="zh-CN"/>
        </w:rPr>
        <w:t>2.</w:t>
      </w:r>
      <w:r>
        <w:rPr>
          <w:rFonts w:hint="eastAsia" w:ascii="仿宋_GB2312" w:hAnsi="黑体" w:eastAsia="仿宋_GB2312" w:cs="仿宋_GB2312"/>
          <w:sz w:val="32"/>
          <w:szCs w:val="32"/>
          <w:u w:val="none"/>
        </w:rPr>
        <w:t>医疗服务与保障能力提升补助资金（中医药）</w:t>
      </w:r>
      <w:r>
        <w:rPr>
          <w:rFonts w:hint="eastAsia" w:ascii="仿宋_GB2312" w:hAnsi="黑体" w:eastAsia="仿宋_GB2312" w:cs="仿宋_GB2312"/>
          <w:sz w:val="32"/>
          <w:szCs w:val="32"/>
          <w:u w:val="none"/>
          <w:lang w:val="en-US" w:eastAsia="zh-CN"/>
        </w:rPr>
        <w:t>项目</w:t>
      </w:r>
      <w:r>
        <w:rPr>
          <w:rFonts w:hint="eastAsia" w:ascii="仿宋_GB2312" w:hAnsi="黑体" w:eastAsia="仿宋_GB2312" w:cs="仿宋_GB2312"/>
          <w:sz w:val="32"/>
          <w:szCs w:val="32"/>
          <w:u w:val="none"/>
          <w:lang w:eastAsia="zh-CN"/>
        </w:rPr>
        <w:t>，预算安排</w:t>
      </w:r>
      <w:r>
        <w:rPr>
          <w:rFonts w:hint="eastAsia" w:ascii="仿宋_GB2312" w:hAnsi="黑体" w:eastAsia="仿宋_GB2312" w:cs="仿宋_GB2312"/>
          <w:sz w:val="32"/>
          <w:szCs w:val="32"/>
          <w:u w:val="none"/>
          <w:lang w:val="en-US" w:eastAsia="zh-CN"/>
        </w:rPr>
        <w:t>100</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sz w:val="32"/>
          <w:szCs w:val="32"/>
          <w:u w:val="none"/>
        </w:rPr>
        <w:t>医疗服务与保障能力提升补助（中医药）</w:t>
      </w:r>
      <w:r>
        <w:rPr>
          <w:rFonts w:hint="eastAsia" w:ascii="仿宋_GB2312" w:hAnsi="黑体" w:eastAsia="仿宋_GB2312" w:cs="仿宋_GB2312"/>
          <w:sz w:val="32"/>
          <w:szCs w:val="32"/>
          <w:u w:val="none"/>
          <w:lang w:val="en-US" w:eastAsia="zh-CN"/>
        </w:rPr>
        <w:t>项目</w:t>
      </w:r>
      <w:r>
        <w:rPr>
          <w:rFonts w:hint="eastAsia" w:ascii="仿宋_GB2312" w:hAnsi="黑体" w:eastAsia="仿宋_GB2312" w:cs="仿宋_GB2312"/>
          <w:sz w:val="32"/>
          <w:szCs w:val="32"/>
          <w:u w:val="none"/>
          <w:lang w:eastAsia="zh-CN"/>
        </w:rPr>
        <w:t>，绩效目标是</w:t>
      </w:r>
      <w:r>
        <w:rPr>
          <w:rFonts w:hint="eastAsia" w:ascii="仿宋_GB2312" w:hAnsi="黑体" w:eastAsia="仿宋_GB2312" w:cs="仿宋_GB2312"/>
          <w:sz w:val="32"/>
          <w:szCs w:val="32"/>
          <w:u w:val="none"/>
        </w:rPr>
        <w:t>加强中央对地方转移支付中医药资金的绩效评价，充分发挥转移支付资金对中医药事业传承创新发展的促进效益，进一步强强中医药财务人员队伍建</w:t>
      </w:r>
      <w:bookmarkStart w:id="0" w:name="_GoBack"/>
      <w:bookmarkEnd w:id="0"/>
      <w:r>
        <w:rPr>
          <w:rFonts w:hint="eastAsia" w:ascii="仿宋_GB2312" w:hAnsi="黑体" w:eastAsia="仿宋_GB2312" w:cs="仿宋_GB2312"/>
          <w:sz w:val="32"/>
          <w:szCs w:val="32"/>
          <w:u w:val="none"/>
        </w:rPr>
        <w:t>设，提升预算执行和管理水平，并通过专项审计促进中医药经费规范执行。</w:t>
      </w:r>
    </w:p>
    <w:p>
      <w:pPr>
        <w:pStyle w:val="2"/>
        <w:numPr>
          <w:ilvl w:val="-1"/>
          <w:numId w:val="0"/>
        </w:numPr>
        <w:ind w:firstLine="640" w:firstLineChars="200"/>
        <w:rPr>
          <w:rFonts w:hint="eastAsia" w:ascii="仿宋_GB2312" w:hAnsi="黑体" w:eastAsia="仿宋_GB2312" w:cs="仿宋_GB2312"/>
          <w:color w:val="auto"/>
          <w:kern w:val="2"/>
          <w:sz w:val="32"/>
          <w:szCs w:val="32"/>
          <w:u w:val="none"/>
          <w:lang w:val="en-US" w:eastAsia="zh-CN"/>
        </w:rPr>
      </w:pPr>
      <w:r>
        <w:rPr>
          <w:rFonts w:hint="eastAsia" w:ascii="仿宋_GB2312" w:hAnsi="黑体" w:eastAsia="仿宋_GB2312" w:cs="仿宋_GB2312"/>
          <w:color w:val="auto"/>
          <w:kern w:val="2"/>
          <w:sz w:val="32"/>
          <w:szCs w:val="32"/>
          <w:u w:val="none"/>
          <w:lang w:val="en-US" w:eastAsia="zh-CN"/>
        </w:rPr>
        <w:t>3.基本公共卫生服务补助资金项目，</w:t>
      </w:r>
      <w:r>
        <w:rPr>
          <w:rFonts w:hint="eastAsia" w:ascii="仿宋_GB2312" w:hAnsi="黑体" w:eastAsia="仿宋_GB2312" w:cs="仿宋_GB2312"/>
          <w:sz w:val="32"/>
          <w:szCs w:val="32"/>
          <w:u w:val="none"/>
          <w:lang w:eastAsia="zh-CN"/>
        </w:rPr>
        <w:t>预算安排</w:t>
      </w:r>
      <w:r>
        <w:rPr>
          <w:rFonts w:hint="eastAsia" w:ascii="仿宋_GB2312" w:hAnsi="黑体" w:eastAsia="仿宋_GB2312" w:cs="仿宋_GB2312"/>
          <w:sz w:val="32"/>
          <w:szCs w:val="32"/>
          <w:u w:val="none"/>
          <w:lang w:val="en-US" w:eastAsia="zh-CN"/>
        </w:rPr>
        <w:t>80</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color w:val="auto"/>
          <w:kern w:val="2"/>
          <w:sz w:val="32"/>
          <w:szCs w:val="32"/>
          <w:u w:val="none"/>
          <w:lang w:val="en-US" w:eastAsia="zh-CN"/>
        </w:rPr>
        <w:t>基本公共卫生服务补助项目培训和指导，绩效目标是提升基层医疗卫生机构服务能力和水平，确保国家基本公共卫生服务项目顺利实施，提升和增强居民对公共卫生项目服务满意度及幸福感。</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4246505"/>
    <w:rsid w:val="05C33115"/>
    <w:rsid w:val="06845F74"/>
    <w:rsid w:val="069D193F"/>
    <w:rsid w:val="06F45A1C"/>
    <w:rsid w:val="07EF2183"/>
    <w:rsid w:val="08E70B5A"/>
    <w:rsid w:val="0A281982"/>
    <w:rsid w:val="1724465B"/>
    <w:rsid w:val="17436983"/>
    <w:rsid w:val="17A66E1F"/>
    <w:rsid w:val="20661565"/>
    <w:rsid w:val="250A0347"/>
    <w:rsid w:val="28016024"/>
    <w:rsid w:val="2B8338FF"/>
    <w:rsid w:val="2BA5781C"/>
    <w:rsid w:val="2EB87318"/>
    <w:rsid w:val="31C34307"/>
    <w:rsid w:val="32F25155"/>
    <w:rsid w:val="36505AC6"/>
    <w:rsid w:val="37C17FD6"/>
    <w:rsid w:val="3CDC2EA5"/>
    <w:rsid w:val="493756EC"/>
    <w:rsid w:val="4B70711B"/>
    <w:rsid w:val="4F8B381E"/>
    <w:rsid w:val="525D0E2E"/>
    <w:rsid w:val="55117D92"/>
    <w:rsid w:val="57B47B6D"/>
    <w:rsid w:val="57E01C2A"/>
    <w:rsid w:val="63944E71"/>
    <w:rsid w:val="64A02079"/>
    <w:rsid w:val="65EF3FA1"/>
    <w:rsid w:val="6694375F"/>
    <w:rsid w:val="66B61EF7"/>
    <w:rsid w:val="68B85A5E"/>
    <w:rsid w:val="6E93784A"/>
    <w:rsid w:val="6F967B34"/>
    <w:rsid w:val="6FDB1131"/>
    <w:rsid w:val="70B57F48"/>
    <w:rsid w:val="70D6398A"/>
    <w:rsid w:val="76101A2D"/>
    <w:rsid w:val="770E4A14"/>
    <w:rsid w:val="7BF736D2"/>
    <w:rsid w:val="7EA23FEA"/>
    <w:rsid w:val="7EC92FA2"/>
    <w:rsid w:val="7EFDD520"/>
    <w:rsid w:val="ABBF3834"/>
    <w:rsid w:val="D97F626E"/>
    <w:rsid w:val="FC6FBB23"/>
    <w:rsid w:val="FF5F5C3D"/>
    <w:rsid w:val="FF7C1A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UserStyle_0"/>
    <w:qFormat/>
    <w:uiPriority w:val="0"/>
    <w:rPr>
      <w:rFonts w:ascii="宋体" w:hAnsi="Times New Roman" w:eastAsia="宋体" w:cs="Times New Roman"/>
      <w:color w:val="000000"/>
      <w:sz w:val="24"/>
      <w:szCs w:val="24"/>
      <w:lang w:val="en-US" w:eastAsia="zh-CN" w:bidi="ar-SA"/>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semiHidden/>
    <w:qFormat/>
    <w:uiPriority w:val="99"/>
    <w:rPr>
      <w:sz w:val="18"/>
      <w:szCs w:val="18"/>
    </w:rPr>
  </w:style>
  <w:style w:type="paragraph" w:customStyle="1" w:styleId="11">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2</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2017-02-04T23:31:00Z</dcterms:created>
  <dc:creator>null,null,总收发</dc:creator>
  <cp:lastModifiedBy>Administrator</cp:lastModifiedBy>
  <dcterms:modified xsi:type="dcterms:W3CDTF">2022-02-23T06:38:14Z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B9FCFD38C5F540DB8A35CDC1D4D3A4E6</vt:lpwstr>
  </property>
</Properties>
</file>