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552" w:rsidRDefault="00663552">
      <w:pPr>
        <w:jc w:val="center"/>
        <w:rPr>
          <w:sz w:val="52"/>
          <w:szCs w:val="52"/>
        </w:rPr>
      </w:pPr>
    </w:p>
    <w:p w:rsidR="00663552" w:rsidRDefault="00663552">
      <w:pPr>
        <w:jc w:val="center"/>
        <w:rPr>
          <w:sz w:val="52"/>
          <w:szCs w:val="52"/>
        </w:rPr>
      </w:pPr>
    </w:p>
    <w:p w:rsidR="00663552" w:rsidRDefault="00663552">
      <w:pPr>
        <w:jc w:val="center"/>
        <w:rPr>
          <w:sz w:val="52"/>
          <w:szCs w:val="52"/>
        </w:rPr>
      </w:pPr>
    </w:p>
    <w:p w:rsidR="00663552" w:rsidRDefault="00663552">
      <w:pPr>
        <w:jc w:val="center"/>
        <w:rPr>
          <w:sz w:val="52"/>
          <w:szCs w:val="52"/>
        </w:rPr>
      </w:pPr>
    </w:p>
    <w:p w:rsidR="00663552" w:rsidRDefault="00663552">
      <w:pPr>
        <w:jc w:val="center"/>
        <w:rPr>
          <w:sz w:val="52"/>
          <w:szCs w:val="52"/>
        </w:rPr>
      </w:pPr>
    </w:p>
    <w:p w:rsidR="00663552" w:rsidRDefault="00663552">
      <w:pPr>
        <w:jc w:val="center"/>
        <w:rPr>
          <w:sz w:val="52"/>
          <w:szCs w:val="52"/>
        </w:rPr>
      </w:pPr>
    </w:p>
    <w:p w:rsidR="00663552" w:rsidRDefault="001C1A51">
      <w:pPr>
        <w:jc w:val="center"/>
        <w:rPr>
          <w:rFonts w:ascii="宋体" w:hAnsi="宋体" w:cs="宋体"/>
          <w:b/>
          <w:bCs/>
          <w:sz w:val="52"/>
          <w:szCs w:val="52"/>
        </w:rPr>
      </w:pPr>
      <w:r>
        <w:rPr>
          <w:rFonts w:ascii="宋体" w:hAnsi="宋体" w:cs="宋体" w:hint="eastAsia"/>
          <w:b/>
          <w:bCs/>
          <w:sz w:val="52"/>
          <w:szCs w:val="52"/>
        </w:rPr>
        <w:t>2022年海南省医疗保健服务中心</w:t>
      </w:r>
    </w:p>
    <w:p w:rsidR="00663552" w:rsidRDefault="001C1A51">
      <w:pPr>
        <w:jc w:val="center"/>
        <w:rPr>
          <w:rFonts w:ascii="宋体" w:hAnsi="宋体" w:cs="宋体"/>
          <w:b/>
          <w:bCs/>
          <w:sz w:val="52"/>
          <w:szCs w:val="52"/>
        </w:rPr>
      </w:pPr>
      <w:r>
        <w:rPr>
          <w:rFonts w:ascii="宋体" w:hAnsi="宋体" w:cs="宋体" w:hint="eastAsia"/>
          <w:b/>
          <w:bCs/>
          <w:sz w:val="52"/>
          <w:szCs w:val="52"/>
        </w:rPr>
        <w:t>预算</w:t>
      </w:r>
    </w:p>
    <w:p w:rsidR="00663552" w:rsidRDefault="00663552">
      <w:pPr>
        <w:ind w:firstLine="1680"/>
        <w:jc w:val="center"/>
        <w:rPr>
          <w:sz w:val="84"/>
          <w:szCs w:val="84"/>
        </w:rPr>
      </w:pPr>
    </w:p>
    <w:p w:rsidR="00663552" w:rsidRDefault="00663552">
      <w:pPr>
        <w:ind w:firstLine="1680"/>
        <w:jc w:val="center"/>
        <w:rPr>
          <w:sz w:val="84"/>
          <w:szCs w:val="84"/>
        </w:rPr>
      </w:pPr>
    </w:p>
    <w:p w:rsidR="00663552" w:rsidRDefault="00663552">
      <w:pPr>
        <w:ind w:firstLine="1680"/>
        <w:jc w:val="center"/>
        <w:rPr>
          <w:sz w:val="84"/>
          <w:szCs w:val="84"/>
        </w:rPr>
      </w:pPr>
    </w:p>
    <w:p w:rsidR="00663552" w:rsidRDefault="00663552">
      <w:pPr>
        <w:ind w:firstLine="1680"/>
        <w:jc w:val="center"/>
        <w:rPr>
          <w:sz w:val="84"/>
          <w:szCs w:val="84"/>
        </w:rPr>
      </w:pPr>
    </w:p>
    <w:p w:rsidR="00663552" w:rsidRDefault="00663552">
      <w:pPr>
        <w:ind w:firstLine="1680"/>
        <w:jc w:val="center"/>
        <w:rPr>
          <w:sz w:val="84"/>
          <w:szCs w:val="84"/>
        </w:rPr>
      </w:pPr>
    </w:p>
    <w:p w:rsidR="00663552" w:rsidRDefault="00663552">
      <w:pPr>
        <w:rPr>
          <w:sz w:val="84"/>
          <w:szCs w:val="84"/>
        </w:rPr>
      </w:pPr>
    </w:p>
    <w:p w:rsidR="00663552" w:rsidRDefault="001C1A51">
      <w:pPr>
        <w:jc w:val="center"/>
        <w:rPr>
          <w:rFonts w:ascii="黑体" w:eastAsia="黑体" w:hAnsi="黑体"/>
          <w:sz w:val="52"/>
          <w:szCs w:val="52"/>
        </w:rPr>
      </w:pPr>
      <w:r>
        <w:rPr>
          <w:rFonts w:ascii="黑体" w:eastAsia="黑体" w:hAnsi="黑体" w:hint="eastAsia"/>
          <w:sz w:val="52"/>
          <w:szCs w:val="52"/>
        </w:rPr>
        <w:t>目录</w:t>
      </w:r>
    </w:p>
    <w:p w:rsidR="00663552" w:rsidRDefault="001C1A51">
      <w:pPr>
        <w:pStyle w:val="1"/>
        <w:numPr>
          <w:ilvl w:val="0"/>
          <w:numId w:val="1"/>
        </w:numPr>
        <w:ind w:firstLineChars="0"/>
        <w:jc w:val="left"/>
        <w:rPr>
          <w:rFonts w:ascii="黑体" w:eastAsia="黑体" w:hAnsi="黑体"/>
          <w:sz w:val="32"/>
          <w:szCs w:val="32"/>
        </w:rPr>
      </w:pPr>
      <w:r>
        <w:rPr>
          <w:rFonts w:ascii="宋体" w:hAnsi="宋体" w:cs="宋体" w:hint="eastAsia"/>
          <w:b/>
          <w:bCs/>
          <w:sz w:val="32"/>
          <w:szCs w:val="32"/>
        </w:rPr>
        <w:t>海南省医疗保健服务中心单位</w:t>
      </w:r>
      <w:r>
        <w:rPr>
          <w:rFonts w:ascii="黑体" w:eastAsia="黑体" w:hAnsi="黑体" w:hint="eastAsia"/>
          <w:sz w:val="32"/>
          <w:szCs w:val="32"/>
        </w:rPr>
        <w:t>概况</w:t>
      </w:r>
    </w:p>
    <w:p w:rsidR="00663552" w:rsidRDefault="001C1A51">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663552" w:rsidRDefault="001C1A51">
      <w:pPr>
        <w:pStyle w:val="1"/>
        <w:numPr>
          <w:ilvl w:val="0"/>
          <w:numId w:val="1"/>
        </w:numPr>
        <w:ind w:firstLineChars="0"/>
        <w:rPr>
          <w:rFonts w:ascii="黑体" w:eastAsia="黑体" w:hAnsi="黑体"/>
          <w:sz w:val="32"/>
          <w:szCs w:val="32"/>
        </w:rPr>
      </w:pPr>
      <w:r>
        <w:rPr>
          <w:rFonts w:ascii="黑体" w:eastAsia="黑体" w:hAnsi="黑体" w:hint="eastAsia"/>
          <w:sz w:val="32"/>
          <w:szCs w:val="32"/>
        </w:rPr>
        <w:t>海南省医疗保健服务中心2022年单位预算表</w:t>
      </w:r>
    </w:p>
    <w:p w:rsidR="00663552" w:rsidRDefault="001C1A5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663552" w:rsidRDefault="001C1A5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663552" w:rsidRDefault="001C1A5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663552" w:rsidRDefault="001C1A5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663552" w:rsidRDefault="001C1A5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663552" w:rsidRDefault="001C1A51">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663552" w:rsidRDefault="001C1A5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单位收支总表</w:t>
      </w:r>
    </w:p>
    <w:p w:rsidR="00663552" w:rsidRDefault="001C1A5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单位收入总表</w:t>
      </w:r>
    </w:p>
    <w:p w:rsidR="00663552" w:rsidRDefault="001C1A5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单位支出总表</w:t>
      </w:r>
    </w:p>
    <w:p w:rsidR="00663552" w:rsidRDefault="001C1A51">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663552" w:rsidRDefault="001C1A51">
      <w:pPr>
        <w:pStyle w:val="10"/>
        <w:ind w:firstLineChars="0" w:firstLine="0"/>
        <w:jc w:val="left"/>
        <w:rPr>
          <w:rFonts w:ascii="黑体" w:eastAsia="黑体" w:hAnsi="黑体"/>
          <w:sz w:val="32"/>
          <w:szCs w:val="32"/>
        </w:rPr>
      </w:pPr>
      <w:r>
        <w:rPr>
          <w:rFonts w:ascii="黑体" w:eastAsia="黑体" w:hAnsi="黑体" w:hint="eastAsia"/>
          <w:sz w:val="32"/>
          <w:szCs w:val="32"/>
        </w:rPr>
        <w:t>（此部分</w:t>
      </w:r>
      <w:r>
        <w:rPr>
          <w:rFonts w:ascii="黑体" w:eastAsia="黑体" w:hAnsi="黑体"/>
          <w:sz w:val="32"/>
          <w:szCs w:val="32"/>
        </w:rPr>
        <w:t>内容</w:t>
      </w:r>
      <w:r>
        <w:rPr>
          <w:rFonts w:ascii="黑体" w:eastAsia="黑体" w:hAnsi="黑体" w:hint="eastAsia"/>
          <w:sz w:val="32"/>
          <w:szCs w:val="32"/>
        </w:rPr>
        <w:t>即为单位</w:t>
      </w:r>
      <w:r>
        <w:rPr>
          <w:rFonts w:ascii="黑体" w:eastAsia="黑体" w:hAnsi="黑体"/>
          <w:sz w:val="32"/>
          <w:szCs w:val="32"/>
        </w:rPr>
        <w:t>预算公开表</w:t>
      </w:r>
      <w:r>
        <w:rPr>
          <w:rFonts w:ascii="黑体" w:eastAsia="黑体" w:hAnsi="黑体" w:hint="eastAsia"/>
          <w:sz w:val="32"/>
          <w:szCs w:val="32"/>
        </w:rPr>
        <w:t>）</w:t>
      </w:r>
    </w:p>
    <w:p w:rsidR="00663552" w:rsidRDefault="001C1A51">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海南省医疗保健服务中心2022年单位预算情况说明</w:t>
      </w:r>
    </w:p>
    <w:p w:rsidR="00663552" w:rsidRDefault="001C1A51">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663552" w:rsidRDefault="00663552">
      <w:pPr>
        <w:pStyle w:val="1"/>
        <w:ind w:left="1320" w:firstLineChars="0" w:firstLine="0"/>
        <w:jc w:val="left"/>
        <w:rPr>
          <w:rFonts w:ascii="黑体" w:eastAsia="黑体" w:hAnsi="黑体"/>
          <w:sz w:val="32"/>
          <w:szCs w:val="32"/>
        </w:rPr>
      </w:pPr>
    </w:p>
    <w:p w:rsidR="00663552" w:rsidRDefault="00663552">
      <w:pPr>
        <w:jc w:val="left"/>
        <w:rPr>
          <w:rFonts w:ascii="黑体" w:eastAsia="黑体" w:hAnsi="黑体"/>
          <w:sz w:val="32"/>
          <w:szCs w:val="32"/>
        </w:rPr>
      </w:pPr>
    </w:p>
    <w:p w:rsidR="00663552" w:rsidRDefault="001C1A51">
      <w:pPr>
        <w:pStyle w:val="1"/>
        <w:numPr>
          <w:ilvl w:val="0"/>
          <w:numId w:val="4"/>
        </w:numPr>
        <w:ind w:firstLineChars="0"/>
        <w:jc w:val="center"/>
        <w:rPr>
          <w:rFonts w:ascii="黑体" w:eastAsia="黑体" w:hAnsi="黑体"/>
          <w:sz w:val="32"/>
          <w:szCs w:val="32"/>
        </w:rPr>
      </w:pPr>
      <w:r>
        <w:rPr>
          <w:rFonts w:ascii="黑体" w:eastAsia="黑体" w:hAnsi="黑体" w:hint="eastAsia"/>
          <w:sz w:val="32"/>
          <w:szCs w:val="32"/>
        </w:rPr>
        <w:lastRenderedPageBreak/>
        <w:t>海南省医疗保健服务中心概况</w:t>
      </w:r>
    </w:p>
    <w:p w:rsidR="00663552" w:rsidRDefault="001C1A51">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663552" w:rsidRDefault="001C1A51">
      <w:pPr>
        <w:ind w:firstLineChars="200" w:firstLine="640"/>
        <w:rPr>
          <w:rFonts w:ascii="黑体" w:eastAsia="黑体" w:hAnsi="黑体"/>
          <w:sz w:val="32"/>
          <w:szCs w:val="32"/>
        </w:rPr>
      </w:pPr>
      <w:r>
        <w:rPr>
          <w:rFonts w:ascii="仿宋" w:eastAsia="仿宋" w:hAnsi="仿宋" w:cs="仿宋" w:hint="eastAsia"/>
          <w:sz w:val="32"/>
          <w:szCs w:val="32"/>
        </w:rPr>
        <w:t>海南省医疗保健服务中心是经省编办（琼编办〔2018〕14号）批准的正处级公益一类事业单位，隶属省卫生健康委。其宗旨和业务范围为保健对象提供医疗保健服务。协助省医疗保健局开展医疗保健服务、医疗保健费用管理、健康档案信息化管理等工作。</w:t>
      </w:r>
    </w:p>
    <w:p w:rsidR="00663552" w:rsidRDefault="001C1A51">
      <w:pPr>
        <w:ind w:firstLineChars="400" w:firstLine="1280"/>
        <w:rPr>
          <w:rFonts w:ascii="黑体" w:eastAsia="黑体" w:hAnsi="黑体"/>
          <w:sz w:val="32"/>
          <w:szCs w:val="32"/>
        </w:rPr>
      </w:pPr>
      <w:r>
        <w:rPr>
          <w:rFonts w:ascii="黑体" w:eastAsia="黑体" w:hAnsi="黑体" w:hint="eastAsia"/>
          <w:sz w:val="32"/>
          <w:szCs w:val="32"/>
        </w:rPr>
        <w:t>第二部分海南省医疗保健服务中心2022年单位预算表</w:t>
      </w:r>
    </w:p>
    <w:p w:rsidR="00663552" w:rsidRDefault="001C1A51">
      <w:pPr>
        <w:ind w:firstLineChars="500" w:firstLine="1600"/>
        <w:rPr>
          <w:rFonts w:ascii="黑体" w:eastAsia="黑体" w:hAnsi="黑体"/>
          <w:sz w:val="32"/>
          <w:szCs w:val="32"/>
        </w:rPr>
      </w:pPr>
      <w:r>
        <w:rPr>
          <w:rFonts w:ascii="黑体" w:eastAsia="黑体" w:hAnsi="黑体" w:hint="eastAsia"/>
          <w:sz w:val="32"/>
          <w:szCs w:val="32"/>
        </w:rPr>
        <w:t>（此部分内容即为单位预算公开表）</w:t>
      </w:r>
    </w:p>
    <w:p w:rsidR="00663552" w:rsidRDefault="001C1A51">
      <w:pPr>
        <w:ind w:firstLineChars="400" w:firstLine="1280"/>
        <w:rPr>
          <w:rFonts w:ascii="黑体" w:eastAsia="黑体" w:hAnsi="黑体"/>
          <w:sz w:val="32"/>
          <w:szCs w:val="32"/>
        </w:rPr>
      </w:pPr>
      <w:r>
        <w:rPr>
          <w:rFonts w:ascii="黑体" w:eastAsia="黑体" w:hAnsi="黑体" w:hint="eastAsia"/>
          <w:sz w:val="32"/>
          <w:szCs w:val="32"/>
        </w:rPr>
        <w:t>第三部分海南省医疗保健服务中心2022年单位预算情况说明</w:t>
      </w:r>
    </w:p>
    <w:p w:rsidR="00663552" w:rsidRDefault="001C1A51">
      <w:pPr>
        <w:ind w:firstLineChars="200" w:firstLine="640"/>
        <w:jc w:val="left"/>
        <w:rPr>
          <w:rFonts w:ascii="黑体" w:eastAsia="黑体" w:hAnsi="黑体"/>
          <w:sz w:val="32"/>
          <w:szCs w:val="32"/>
        </w:rPr>
      </w:pPr>
      <w:r>
        <w:rPr>
          <w:rFonts w:ascii="黑体" w:eastAsia="黑体" w:hAnsi="黑体" w:hint="eastAsia"/>
          <w:sz w:val="32"/>
          <w:szCs w:val="32"/>
        </w:rPr>
        <w:t>一、关于海南省医疗保健服务中心2022年财政拨款收支预算情况的总体说明</w:t>
      </w:r>
    </w:p>
    <w:p w:rsidR="00663552" w:rsidRDefault="001C1A51">
      <w:pPr>
        <w:ind w:firstLineChars="200" w:firstLine="640"/>
        <w:rPr>
          <w:rFonts w:ascii="仿宋" w:eastAsia="仿宋" w:hAnsi="仿宋" w:cs="仿宋"/>
          <w:sz w:val="32"/>
          <w:szCs w:val="32"/>
        </w:rPr>
      </w:pPr>
      <w:r>
        <w:rPr>
          <w:rFonts w:ascii="仿宋" w:eastAsia="仿宋" w:hAnsi="仿宋" w:cs="仿宋" w:hint="eastAsia"/>
          <w:sz w:val="32"/>
          <w:szCs w:val="32"/>
        </w:rPr>
        <w:t>海南省医疗保健服务中心2022年财政拨款收支总预算82.55万元。比上年预算数增加9.54万元，主要是单位人员未休年休假报酬增加，考核绩效奖励增加，工会经费增加。其中，收入总计82.55万元，包括一般公共预算本年收入82.55万元。支出总计82.55万元，包括社会保障和就业支出5.31万元、卫生健康支出72.93万元、住房保障支出4.31万元。</w:t>
      </w:r>
    </w:p>
    <w:p w:rsidR="00663552" w:rsidRDefault="001C1A51">
      <w:pPr>
        <w:ind w:firstLineChars="200" w:firstLine="640"/>
        <w:jc w:val="left"/>
        <w:rPr>
          <w:rFonts w:ascii="黑体" w:eastAsia="黑体" w:hAnsi="黑体"/>
          <w:sz w:val="32"/>
          <w:szCs w:val="32"/>
        </w:rPr>
      </w:pPr>
      <w:r>
        <w:rPr>
          <w:rFonts w:ascii="黑体" w:eastAsia="黑体" w:hAnsi="黑体" w:hint="eastAsia"/>
          <w:sz w:val="32"/>
          <w:szCs w:val="32"/>
        </w:rPr>
        <w:t>二、关于海南省医疗保健服务中心2022年一般公共预</w:t>
      </w:r>
      <w:r>
        <w:rPr>
          <w:rFonts w:ascii="黑体" w:eastAsia="黑体" w:hAnsi="黑体" w:hint="eastAsia"/>
          <w:sz w:val="32"/>
          <w:szCs w:val="32"/>
        </w:rPr>
        <w:lastRenderedPageBreak/>
        <w:t>算当年拨款情况说明</w:t>
      </w:r>
    </w:p>
    <w:p w:rsidR="00663552" w:rsidRDefault="001C1A51">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海南省医疗保健服务中心2022年一般公共预算当年拨款</w:t>
      </w:r>
      <w:r>
        <w:rPr>
          <w:rFonts w:ascii="仿宋_GB2312" w:eastAsia="仿宋_GB2312" w:hAnsi="黑体" w:cs="仿宋_GB2312" w:hint="eastAsia"/>
          <w:sz w:val="32"/>
          <w:szCs w:val="32"/>
        </w:rPr>
        <w:t>82.55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增加9.54</w:t>
      </w:r>
      <w:r>
        <w:rPr>
          <w:rFonts w:ascii="仿宋_GB2312" w:eastAsia="仿宋_GB2312" w:hAnsi="黑体" w:hint="eastAsia"/>
          <w:sz w:val="32"/>
          <w:szCs w:val="32"/>
        </w:rPr>
        <w:t>万元，主要是单位人员未休年休假报酬增加，考核绩效奖励增加，工会经费增加。</w:t>
      </w:r>
    </w:p>
    <w:p w:rsidR="00663552" w:rsidRDefault="001C1A51">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663552" w:rsidRDefault="001C1A51">
      <w:pPr>
        <w:ind w:firstLineChars="200" w:firstLine="640"/>
        <w:rPr>
          <w:rFonts w:ascii="仿宋" w:eastAsia="仿宋" w:hAnsi="仿宋" w:cs="仿宋"/>
          <w:sz w:val="32"/>
          <w:szCs w:val="32"/>
        </w:rPr>
      </w:pPr>
      <w:r>
        <w:rPr>
          <w:rFonts w:ascii="仿宋" w:eastAsia="仿宋" w:hAnsi="仿宋" w:cs="仿宋" w:hint="eastAsia"/>
          <w:sz w:val="32"/>
          <w:szCs w:val="32"/>
        </w:rPr>
        <w:t>社会保障和就业支出</w:t>
      </w:r>
      <w:r>
        <w:rPr>
          <w:rFonts w:ascii="仿宋_GB2312" w:eastAsia="仿宋_GB2312" w:hAnsi="黑体" w:cs="仿宋_GB2312" w:hint="eastAsia"/>
          <w:sz w:val="32"/>
          <w:szCs w:val="32"/>
        </w:rPr>
        <w:t>（类）</w:t>
      </w:r>
      <w:r>
        <w:rPr>
          <w:rFonts w:ascii="仿宋" w:eastAsia="仿宋" w:hAnsi="仿宋" w:cs="仿宋" w:hint="eastAsia"/>
          <w:sz w:val="32"/>
          <w:szCs w:val="32"/>
        </w:rPr>
        <w:t>支出5.31万元，占6.43%；卫生健康支出</w:t>
      </w:r>
      <w:r>
        <w:rPr>
          <w:rFonts w:ascii="仿宋_GB2312" w:eastAsia="仿宋_GB2312" w:hAnsi="黑体" w:cs="仿宋_GB2312" w:hint="eastAsia"/>
          <w:sz w:val="32"/>
          <w:szCs w:val="32"/>
        </w:rPr>
        <w:t>（类）</w:t>
      </w:r>
      <w:r>
        <w:rPr>
          <w:rFonts w:ascii="仿宋" w:eastAsia="仿宋" w:hAnsi="仿宋" w:cs="仿宋" w:hint="eastAsia"/>
          <w:sz w:val="32"/>
          <w:szCs w:val="32"/>
        </w:rPr>
        <w:t>支出72.93万元，占比88.35%；住房保障支出</w:t>
      </w:r>
      <w:r>
        <w:rPr>
          <w:rFonts w:ascii="仿宋_GB2312" w:eastAsia="仿宋_GB2312" w:hAnsi="黑体" w:cs="仿宋_GB2312" w:hint="eastAsia"/>
          <w:sz w:val="32"/>
          <w:szCs w:val="32"/>
        </w:rPr>
        <w:t>（类）</w:t>
      </w:r>
      <w:r>
        <w:rPr>
          <w:rFonts w:ascii="仿宋" w:eastAsia="仿宋" w:hAnsi="仿宋" w:cs="仿宋" w:hint="eastAsia"/>
          <w:sz w:val="32"/>
          <w:szCs w:val="32"/>
        </w:rPr>
        <w:t>支出4.31万元，占比5.22%。</w:t>
      </w:r>
    </w:p>
    <w:p w:rsidR="00663552" w:rsidRDefault="001C1A51">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663552" w:rsidRDefault="001C1A5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Pr>
          <w:rFonts w:ascii="仿宋_GB2312" w:eastAsia="仿宋_GB2312" w:hAnsi="黑体" w:hint="eastAsia"/>
          <w:sz w:val="32"/>
          <w:szCs w:val="32"/>
        </w:rPr>
        <w:t>社会保障</w:t>
      </w:r>
      <w:r>
        <w:rPr>
          <w:rFonts w:ascii="仿宋_GB2312" w:eastAsia="仿宋_GB2312" w:hAnsi="黑体"/>
          <w:sz w:val="32"/>
          <w:szCs w:val="32"/>
        </w:rPr>
        <w:t>和就业支出</w:t>
      </w:r>
      <w:r>
        <w:rPr>
          <w:rFonts w:ascii="仿宋_GB2312" w:eastAsia="仿宋_GB2312" w:hAnsi="黑体" w:cs="仿宋_GB2312" w:hint="eastAsia"/>
          <w:sz w:val="32"/>
          <w:szCs w:val="32"/>
        </w:rPr>
        <w:t>（类）行政事业</w:t>
      </w:r>
      <w:r>
        <w:rPr>
          <w:rFonts w:ascii="仿宋_GB2312" w:eastAsia="仿宋_GB2312" w:hAnsi="黑体" w:cs="仿宋_GB2312"/>
          <w:sz w:val="32"/>
          <w:szCs w:val="32"/>
        </w:rPr>
        <w:t>单位养老</w:t>
      </w:r>
      <w:r>
        <w:rPr>
          <w:rFonts w:ascii="仿宋_GB2312" w:eastAsia="仿宋_GB2312" w:hAnsi="黑体" w:cs="仿宋_GB2312" w:hint="eastAsia"/>
          <w:sz w:val="32"/>
          <w:szCs w:val="32"/>
        </w:rPr>
        <w:t>支出（款）机关事业</w:t>
      </w:r>
      <w:r>
        <w:rPr>
          <w:rFonts w:ascii="仿宋_GB2312" w:eastAsia="仿宋_GB2312" w:hAnsi="黑体" w:cs="仿宋_GB2312"/>
          <w:sz w:val="32"/>
          <w:szCs w:val="32"/>
        </w:rPr>
        <w:t>单位基本养老保险缴</w:t>
      </w:r>
      <w:r>
        <w:rPr>
          <w:rFonts w:ascii="仿宋_GB2312" w:eastAsia="仿宋_GB2312" w:hAnsi="黑体" w:cs="仿宋_GB2312" w:hint="eastAsia"/>
          <w:sz w:val="32"/>
          <w:szCs w:val="32"/>
        </w:rPr>
        <w:t>费</w:t>
      </w:r>
      <w:r>
        <w:rPr>
          <w:rFonts w:ascii="仿宋_GB2312" w:eastAsia="仿宋_GB2312" w:hAnsi="黑体" w:cs="仿宋_GB2312"/>
          <w:sz w:val="32"/>
          <w:szCs w:val="32"/>
        </w:rPr>
        <w:t>支出</w:t>
      </w:r>
      <w:r>
        <w:rPr>
          <w:rFonts w:ascii="仿宋_GB2312" w:eastAsia="仿宋_GB2312" w:hAnsi="黑体" w:cs="仿宋_GB2312" w:hint="eastAsia"/>
          <w:sz w:val="32"/>
          <w:szCs w:val="32"/>
        </w:rPr>
        <w:t>（项）2</w:t>
      </w:r>
      <w:r>
        <w:rPr>
          <w:rFonts w:ascii="仿宋_GB2312" w:eastAsia="仿宋_GB2312" w:hAnsi="黑体" w:cs="仿宋_GB2312"/>
          <w:sz w:val="32"/>
          <w:szCs w:val="32"/>
        </w:rPr>
        <w:t>02</w:t>
      </w:r>
      <w:r>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5.31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增加0.04</w:t>
      </w:r>
      <w:r>
        <w:rPr>
          <w:rFonts w:ascii="仿宋_GB2312" w:eastAsia="仿宋_GB2312" w:hAnsi="黑体" w:hint="eastAsia"/>
          <w:sz w:val="32"/>
          <w:szCs w:val="32"/>
        </w:rPr>
        <w:t>万元，主要是正常晋升人员缴费基数</w:t>
      </w:r>
      <w:r>
        <w:rPr>
          <w:rFonts w:ascii="仿宋_GB2312" w:eastAsia="仿宋_GB2312" w:hAnsi="黑体"/>
          <w:sz w:val="32"/>
          <w:szCs w:val="32"/>
        </w:rPr>
        <w:t>增加</w:t>
      </w:r>
      <w:r>
        <w:rPr>
          <w:rFonts w:ascii="仿宋_GB2312" w:eastAsia="仿宋_GB2312" w:hAnsi="黑体" w:hint="eastAsia"/>
          <w:sz w:val="32"/>
          <w:szCs w:val="32"/>
        </w:rPr>
        <w:t>。</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卫生健康</w:t>
      </w:r>
      <w:r>
        <w:rPr>
          <w:rFonts w:ascii="仿宋_GB2312" w:eastAsia="仿宋_GB2312" w:hAnsi="黑体" w:cs="仿宋_GB2312"/>
          <w:sz w:val="32"/>
          <w:szCs w:val="32"/>
        </w:rPr>
        <w:t>支出</w:t>
      </w:r>
      <w:r>
        <w:rPr>
          <w:rFonts w:ascii="仿宋_GB2312" w:eastAsia="仿宋_GB2312" w:hAnsi="黑体" w:cs="仿宋_GB2312" w:hint="eastAsia"/>
          <w:sz w:val="32"/>
          <w:szCs w:val="32"/>
        </w:rPr>
        <w:t>（类）卫生健康管理事务（款）其他卫生健康管理事务支出（项）2</w:t>
      </w:r>
      <w:r>
        <w:rPr>
          <w:rFonts w:ascii="仿宋_GB2312" w:eastAsia="仿宋_GB2312" w:hAnsi="黑体" w:cs="仿宋_GB2312"/>
          <w:sz w:val="32"/>
          <w:szCs w:val="32"/>
        </w:rPr>
        <w:t>02</w:t>
      </w:r>
      <w:r>
        <w:rPr>
          <w:rFonts w:ascii="仿宋_GB2312" w:eastAsia="仿宋_GB2312" w:hAnsi="黑体" w:cs="仿宋_GB2312" w:hint="eastAsia"/>
          <w:sz w:val="32"/>
          <w:szCs w:val="32"/>
        </w:rPr>
        <w:t>2</w:t>
      </w:r>
      <w:r>
        <w:rPr>
          <w:rFonts w:ascii="仿宋_GB2312" w:eastAsia="仿宋_GB2312" w:hAnsi="黑体" w:hint="eastAsia"/>
          <w:sz w:val="32"/>
          <w:szCs w:val="32"/>
        </w:rPr>
        <w:t>年预算数为66.13万元，比上年预算数</w:t>
      </w:r>
      <w:r>
        <w:rPr>
          <w:rFonts w:ascii="仿宋_GB2312" w:eastAsia="仿宋_GB2312" w:hAnsi="黑体" w:cs="仿宋_GB2312" w:hint="eastAsia"/>
          <w:sz w:val="32"/>
          <w:szCs w:val="32"/>
        </w:rPr>
        <w:t>增加10.15</w:t>
      </w:r>
      <w:r w:rsidR="00BA4982">
        <w:rPr>
          <w:rFonts w:ascii="仿宋_GB2312" w:eastAsia="仿宋_GB2312" w:hAnsi="黑体" w:hint="eastAsia"/>
          <w:sz w:val="32"/>
          <w:szCs w:val="32"/>
        </w:rPr>
        <w:t>万元，主要是在职</w:t>
      </w:r>
      <w:r>
        <w:rPr>
          <w:rFonts w:ascii="仿宋_GB2312" w:eastAsia="仿宋_GB2312" w:hAnsi="黑体" w:hint="eastAsia"/>
          <w:sz w:val="32"/>
          <w:szCs w:val="32"/>
        </w:rPr>
        <w:t>人员正常晋升支出费用，未休年休假报酬及考核绩效奖励增加，工会经费增加；</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cs="仿宋_GB2312" w:hint="eastAsia"/>
          <w:sz w:val="32"/>
          <w:szCs w:val="32"/>
        </w:rPr>
        <w:t>卫生健康</w:t>
      </w:r>
      <w:r>
        <w:rPr>
          <w:rFonts w:ascii="仿宋_GB2312" w:eastAsia="仿宋_GB2312" w:hAnsi="黑体" w:cs="仿宋_GB2312"/>
          <w:sz w:val="32"/>
          <w:szCs w:val="32"/>
        </w:rPr>
        <w:t>支出</w:t>
      </w:r>
      <w:r>
        <w:rPr>
          <w:rFonts w:ascii="仿宋_GB2312" w:eastAsia="仿宋_GB2312" w:hAnsi="黑体" w:cs="仿宋_GB2312" w:hint="eastAsia"/>
          <w:sz w:val="32"/>
          <w:szCs w:val="32"/>
        </w:rPr>
        <w:t>（类）行政事业单位医疗（款）事业单位医疗（项）2</w:t>
      </w:r>
      <w:r>
        <w:rPr>
          <w:rFonts w:ascii="仿宋_GB2312" w:eastAsia="仿宋_GB2312" w:hAnsi="黑体" w:cs="仿宋_GB2312"/>
          <w:sz w:val="32"/>
          <w:szCs w:val="32"/>
        </w:rPr>
        <w:t>02</w:t>
      </w:r>
      <w:r>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2.82</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w:t>
      </w:r>
      <w:r>
        <w:rPr>
          <w:rFonts w:ascii="仿宋_GB2312" w:eastAsia="仿宋_GB2312" w:hAnsi="黑体" w:cs="仿宋_GB2312" w:hint="eastAsia"/>
          <w:sz w:val="32"/>
          <w:szCs w:val="32"/>
        </w:rPr>
        <w:lastRenderedPageBreak/>
        <w:t>加0.02</w:t>
      </w:r>
      <w:r>
        <w:rPr>
          <w:rFonts w:ascii="仿宋_GB2312" w:eastAsia="仿宋_GB2312" w:hAnsi="黑体" w:hint="eastAsia"/>
          <w:sz w:val="32"/>
          <w:szCs w:val="32"/>
        </w:rPr>
        <w:t>万元，</w:t>
      </w:r>
      <w:r w:rsidR="00BA4982">
        <w:rPr>
          <w:rFonts w:ascii="仿宋_GB2312" w:eastAsia="仿宋_GB2312" w:hAnsi="黑体" w:hint="eastAsia"/>
          <w:sz w:val="32"/>
          <w:szCs w:val="32"/>
        </w:rPr>
        <w:t>与上年基本</w:t>
      </w:r>
      <w:r>
        <w:rPr>
          <w:rFonts w:ascii="仿宋_GB2312" w:eastAsia="仿宋_GB2312" w:hAnsi="黑体" w:hint="eastAsia"/>
          <w:sz w:val="32"/>
          <w:szCs w:val="32"/>
        </w:rPr>
        <w:t>持平。</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4.</w:t>
      </w:r>
      <w:r>
        <w:rPr>
          <w:rFonts w:ascii="仿宋_GB2312" w:eastAsia="仿宋_GB2312" w:hAnsi="黑体" w:cs="仿宋_GB2312" w:hint="eastAsia"/>
          <w:sz w:val="32"/>
          <w:szCs w:val="32"/>
        </w:rPr>
        <w:t>卫生健康</w:t>
      </w:r>
      <w:r>
        <w:rPr>
          <w:rFonts w:ascii="仿宋_GB2312" w:eastAsia="仿宋_GB2312" w:hAnsi="黑体" w:cs="仿宋_GB2312"/>
          <w:sz w:val="32"/>
          <w:szCs w:val="32"/>
        </w:rPr>
        <w:t>支出</w:t>
      </w:r>
      <w:r>
        <w:rPr>
          <w:rFonts w:ascii="仿宋_GB2312" w:eastAsia="仿宋_GB2312" w:hAnsi="黑体" w:cs="仿宋_GB2312" w:hint="eastAsia"/>
          <w:sz w:val="32"/>
          <w:szCs w:val="32"/>
        </w:rPr>
        <w:t>（类）其他卫生健康支出（款）其他卫生健康支出（项）2022年预算数为3.99万元，比上年预算数减少0.81万元，主要是项目支出减少，执行项目类减少。</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5</w:t>
      </w:r>
      <w:r>
        <w:rPr>
          <w:rFonts w:ascii="仿宋_GB2312" w:eastAsia="仿宋_GB2312" w:hAnsi="黑体"/>
          <w:sz w:val="32"/>
          <w:szCs w:val="32"/>
        </w:rPr>
        <w:t>.</w:t>
      </w:r>
      <w:r>
        <w:rPr>
          <w:rFonts w:ascii="仿宋_GB2312" w:eastAsia="仿宋_GB2312" w:hAnsi="黑体" w:hint="eastAsia"/>
          <w:sz w:val="32"/>
          <w:szCs w:val="32"/>
        </w:rPr>
        <w:t>住房保障</w:t>
      </w:r>
      <w:r>
        <w:rPr>
          <w:rFonts w:ascii="仿宋_GB2312" w:eastAsia="仿宋_GB2312" w:hAnsi="黑体"/>
          <w:sz w:val="32"/>
          <w:szCs w:val="32"/>
        </w:rPr>
        <w:t>支出</w:t>
      </w:r>
      <w:r>
        <w:rPr>
          <w:rFonts w:ascii="仿宋_GB2312" w:eastAsia="仿宋_GB2312" w:hAnsi="黑体" w:cs="仿宋_GB2312" w:hint="eastAsia"/>
          <w:sz w:val="32"/>
          <w:szCs w:val="32"/>
        </w:rPr>
        <w:t>（类）住房改革</w:t>
      </w:r>
      <w:r>
        <w:rPr>
          <w:rFonts w:ascii="仿宋_GB2312" w:eastAsia="仿宋_GB2312" w:hAnsi="黑体" w:cs="仿宋_GB2312"/>
          <w:sz w:val="32"/>
          <w:szCs w:val="32"/>
        </w:rPr>
        <w:t>支出</w:t>
      </w:r>
      <w:r>
        <w:rPr>
          <w:rFonts w:ascii="仿宋_GB2312" w:eastAsia="仿宋_GB2312" w:hAnsi="黑体" w:cs="仿宋_GB2312" w:hint="eastAsia"/>
          <w:sz w:val="32"/>
          <w:szCs w:val="32"/>
        </w:rPr>
        <w:t>（款）住房公积金（项）2</w:t>
      </w:r>
      <w:r>
        <w:rPr>
          <w:rFonts w:ascii="仿宋_GB2312" w:eastAsia="仿宋_GB2312" w:hAnsi="黑体" w:cs="仿宋_GB2312"/>
          <w:sz w:val="32"/>
          <w:szCs w:val="32"/>
        </w:rPr>
        <w:t>02</w:t>
      </w:r>
      <w:r>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4.31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增加0.15</w:t>
      </w:r>
      <w:r>
        <w:rPr>
          <w:rFonts w:ascii="仿宋_GB2312" w:eastAsia="仿宋_GB2312" w:hAnsi="黑体" w:hint="eastAsia"/>
          <w:sz w:val="32"/>
          <w:szCs w:val="32"/>
        </w:rPr>
        <w:t>万元，主要是正常晋升人员缴费基数</w:t>
      </w:r>
      <w:r>
        <w:rPr>
          <w:rFonts w:ascii="仿宋_GB2312" w:eastAsia="仿宋_GB2312" w:hAnsi="黑体"/>
          <w:sz w:val="32"/>
          <w:szCs w:val="32"/>
        </w:rPr>
        <w:t>增加</w:t>
      </w:r>
      <w:r>
        <w:rPr>
          <w:rFonts w:ascii="仿宋_GB2312" w:eastAsia="仿宋_GB2312" w:hAnsi="黑体" w:hint="eastAsia"/>
          <w:sz w:val="32"/>
          <w:szCs w:val="32"/>
        </w:rPr>
        <w:t>。</w:t>
      </w:r>
    </w:p>
    <w:p w:rsidR="00663552" w:rsidRDefault="001C1A51">
      <w:pPr>
        <w:ind w:firstLine="640"/>
        <w:rPr>
          <w:rFonts w:ascii="黑体" w:eastAsia="黑体" w:hAnsi="黑体"/>
          <w:sz w:val="32"/>
          <w:szCs w:val="32"/>
        </w:rPr>
      </w:pPr>
      <w:r>
        <w:rPr>
          <w:rFonts w:ascii="黑体" w:eastAsia="黑体" w:hAnsi="黑体" w:hint="eastAsia"/>
          <w:sz w:val="32"/>
          <w:szCs w:val="32"/>
        </w:rPr>
        <w:t>三、关于海南省医疗保健服务中心2022年一般公共预算基本支出情况说明</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海南省医疗保健服务中心2022年一般公共预算基本支出为</w:t>
      </w:r>
      <w:r>
        <w:rPr>
          <w:rFonts w:ascii="仿宋_GB2312" w:eastAsia="仿宋_GB2312" w:hAnsi="黑体" w:cs="仿宋_GB2312" w:hint="eastAsia"/>
          <w:sz w:val="32"/>
          <w:szCs w:val="32"/>
        </w:rPr>
        <w:t>78.57</w:t>
      </w:r>
      <w:r>
        <w:rPr>
          <w:rFonts w:ascii="仿宋_GB2312" w:eastAsia="仿宋_GB2312" w:hAnsi="黑体" w:hint="eastAsia"/>
          <w:sz w:val="32"/>
          <w:szCs w:val="32"/>
        </w:rPr>
        <w:t>万元，其中：</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Pr>
          <w:rFonts w:ascii="仿宋_GB2312" w:eastAsia="仿宋_GB2312" w:hAnsi="黑体" w:cs="仿宋_GB2312" w:hint="eastAsia"/>
          <w:sz w:val="32"/>
          <w:szCs w:val="32"/>
        </w:rPr>
        <w:t>62.09</w:t>
      </w:r>
      <w:r>
        <w:rPr>
          <w:rFonts w:ascii="仿宋_GB2312" w:eastAsia="仿宋_GB2312" w:hAnsi="黑体" w:hint="eastAsia"/>
          <w:sz w:val="32"/>
          <w:szCs w:val="32"/>
        </w:rPr>
        <w:t>万元，主要包括：基本工资、津贴补贴、绩效工资、机关事业单位基本养老保险缴费、职工基本医疗保险缴费、其他社会保障缴费、住房公积金、医疗费、其他工资福利支出、邮电费。</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16.47</w:t>
      </w:r>
      <w:r>
        <w:rPr>
          <w:rFonts w:ascii="仿宋_GB2312" w:eastAsia="仿宋_GB2312" w:hAnsi="黑体" w:hint="eastAsia"/>
          <w:sz w:val="32"/>
          <w:szCs w:val="32"/>
        </w:rPr>
        <w:t>万元，主要包括：其他社会保障缴费、其他工资福利支出、办公费、印刷费、手续费、邮电费、差旅费、维修（护）费、租赁费、会议费、培训费、公务接待费、委托业务费、工会经费、公务用车运行维护费、其他交通费用、其他商品和服务支出。</w:t>
      </w:r>
    </w:p>
    <w:p w:rsidR="00663552" w:rsidRDefault="001C1A5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四、海南省医疗保健服务中心2022年</w:t>
      </w:r>
      <w:r>
        <w:rPr>
          <w:rFonts w:ascii="黑体" w:eastAsia="黑体" w:hAnsi="黑体" w:cs="Times New Roman"/>
          <w:sz w:val="32"/>
          <w:shd w:val="clear" w:color="auto" w:fill="FFFFFF"/>
        </w:rPr>
        <w:t>“三公”经费预算情况</w:t>
      </w:r>
      <w:r>
        <w:rPr>
          <w:rFonts w:ascii="黑体" w:eastAsia="黑体" w:hAnsi="黑体" w:cs="Times New Roman" w:hint="eastAsia"/>
          <w:sz w:val="32"/>
          <w:shd w:val="clear" w:color="auto" w:fill="FFFFFF"/>
        </w:rPr>
        <w:t>说明</w:t>
      </w:r>
    </w:p>
    <w:p w:rsidR="00663552" w:rsidRDefault="001C1A51">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lastRenderedPageBreak/>
        <w:t>（一）海南省医疗保健服务中心2022年一般公共预算“三公”经费预算数为2.75万元，其中：</w:t>
      </w:r>
    </w:p>
    <w:p w:rsidR="00663552" w:rsidRDefault="001C1A51">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公务用车购置及运行费</w:t>
      </w:r>
      <w:r>
        <w:rPr>
          <w:rFonts w:ascii="仿宋_GB2312" w:eastAsia="仿宋_GB2312" w:hAnsi="仿宋_GB2312" w:cs="仿宋_GB2312" w:hint="eastAsia"/>
          <w:sz w:val="32"/>
          <w:shd w:val="clear" w:color="auto" w:fill="FFFFFF"/>
        </w:rPr>
        <w:t>2.55万元（其中公务用车购置费0万元，公务用车运行费2.55万元），较上年预算增长100%，增长原因是2022年本单位新增一辆公务用车编制。</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0.2</w:t>
      </w:r>
      <w:r>
        <w:rPr>
          <w:rFonts w:ascii="Times New Roman" w:eastAsia="仿宋_GB2312" w:hAnsi="Times New Roman" w:cs="Times New Roman"/>
          <w:sz w:val="32"/>
          <w:shd w:val="clear" w:color="auto" w:fill="FFFFFF"/>
        </w:rPr>
        <w:t>万元，</w:t>
      </w:r>
      <w:r>
        <w:rPr>
          <w:rFonts w:ascii="Times New Roman" w:eastAsia="仿宋_GB2312" w:hAnsi="Times New Roman" w:cs="Times New Roman" w:hint="eastAsia"/>
          <w:sz w:val="32"/>
          <w:shd w:val="clear" w:color="auto" w:fill="FFFFFF"/>
        </w:rPr>
        <w:t>较上</w:t>
      </w:r>
      <w:r>
        <w:rPr>
          <w:rFonts w:ascii="Times New Roman" w:eastAsia="仿宋_GB2312" w:hAnsi="Times New Roman" w:cs="Times New Roman"/>
          <w:sz w:val="32"/>
          <w:shd w:val="clear" w:color="auto" w:fill="FFFFFF"/>
        </w:rPr>
        <w:t>年预算下降</w:t>
      </w:r>
      <w:r>
        <w:rPr>
          <w:rFonts w:ascii="仿宋_GB2312" w:eastAsia="仿宋_GB2312" w:hAnsi="黑体" w:cs="仿宋_GB2312" w:hint="eastAsia"/>
          <w:sz w:val="32"/>
          <w:szCs w:val="32"/>
        </w:rPr>
        <w:t>31%</w:t>
      </w:r>
      <w:r>
        <w:rPr>
          <w:rFonts w:ascii="Times New Roman" w:eastAsia="仿宋_GB2312" w:hAnsi="Times New Roman" w:cs="Times New Roman" w:hint="eastAsia"/>
          <w:sz w:val="32"/>
          <w:shd w:val="clear" w:color="auto" w:fill="FFFFFF"/>
        </w:rPr>
        <w:t>，下</w:t>
      </w:r>
      <w:r>
        <w:rPr>
          <w:rFonts w:ascii="Times New Roman" w:eastAsia="仿宋_GB2312" w:hAnsi="Times New Roman" w:cs="Times New Roman"/>
          <w:sz w:val="32"/>
        </w:rPr>
        <w:t>降的</w:t>
      </w:r>
      <w:r>
        <w:rPr>
          <w:rFonts w:ascii="Times New Roman" w:eastAsia="仿宋_GB2312" w:hAnsi="Times New Roman" w:cs="Times New Roman"/>
          <w:sz w:val="32"/>
          <w:shd w:val="clear" w:color="auto" w:fill="FFFFFF"/>
        </w:rPr>
        <w:t>主要原因包括：</w:t>
      </w:r>
      <w:r>
        <w:rPr>
          <w:rFonts w:ascii="Times New Roman" w:eastAsia="仿宋_GB2312" w:hAnsi="Times New Roman" w:cs="Times New Roman" w:hint="eastAsia"/>
          <w:sz w:val="32"/>
          <w:shd w:val="clear" w:color="auto" w:fill="FFFFFF"/>
        </w:rPr>
        <w:t>受疫情</w:t>
      </w:r>
      <w:r>
        <w:rPr>
          <w:rFonts w:ascii="Times New Roman" w:eastAsia="仿宋_GB2312" w:hAnsi="Times New Roman" w:cs="Times New Roman"/>
          <w:sz w:val="32"/>
          <w:shd w:val="clear" w:color="auto" w:fill="FFFFFF"/>
        </w:rPr>
        <w:t>影响，减少支出</w:t>
      </w:r>
      <w:r>
        <w:rPr>
          <w:rFonts w:ascii="Times New Roman" w:eastAsia="仿宋_GB2312" w:hAnsi="Times New Roman" w:cs="Times New Roman" w:hint="eastAsia"/>
          <w:sz w:val="32"/>
          <w:shd w:val="clear" w:color="auto" w:fill="FFFFFF"/>
        </w:rPr>
        <w:t>，计划接待</w:t>
      </w:r>
      <w:r>
        <w:rPr>
          <w:rFonts w:ascii="Times New Roman" w:eastAsia="仿宋_GB2312" w:hAnsi="Times New Roman" w:cs="Times New Roman" w:hint="eastAsia"/>
          <w:sz w:val="32"/>
          <w:shd w:val="clear" w:color="auto" w:fill="FFFFFF"/>
        </w:rPr>
        <w:t>1</w:t>
      </w:r>
      <w:r>
        <w:rPr>
          <w:rFonts w:ascii="Times New Roman" w:eastAsia="仿宋_GB2312" w:hAnsi="Times New Roman" w:cs="Times New Roman" w:hint="eastAsia"/>
          <w:sz w:val="32"/>
          <w:shd w:val="clear" w:color="auto" w:fill="FFFFFF"/>
        </w:rPr>
        <w:t>批</w:t>
      </w:r>
      <w:r>
        <w:rPr>
          <w:rFonts w:ascii="Times New Roman" w:eastAsia="仿宋_GB2312" w:hAnsi="Times New Roman" w:cs="Times New Roman" w:hint="eastAsia"/>
          <w:sz w:val="32"/>
          <w:shd w:val="clear" w:color="auto" w:fill="FFFFFF"/>
        </w:rPr>
        <w:t>3</w:t>
      </w:r>
      <w:r>
        <w:rPr>
          <w:rFonts w:ascii="Times New Roman" w:eastAsia="仿宋_GB2312" w:hAnsi="Times New Roman" w:cs="Times New Roman" w:hint="eastAsia"/>
          <w:sz w:val="32"/>
          <w:shd w:val="clear" w:color="auto" w:fill="FFFFFF"/>
        </w:rPr>
        <w:t>人。</w:t>
      </w:r>
    </w:p>
    <w:p w:rsidR="00663552" w:rsidRDefault="001C1A51">
      <w:pPr>
        <w:rPr>
          <w:rFonts w:ascii="Times New Roman" w:eastAsia="仿宋_GB2312" w:hAnsi="Times New Roman" w:cs="Times New Roman"/>
          <w:sz w:val="32"/>
          <w:shd w:val="clear" w:color="auto" w:fill="FFFFFF"/>
        </w:rPr>
      </w:pPr>
      <w:r>
        <w:rPr>
          <w:rFonts w:ascii="仿宋_GB2312" w:eastAsia="仿宋_GB2312" w:hAnsi="黑体" w:hint="eastAsia"/>
          <w:sz w:val="32"/>
          <w:szCs w:val="32"/>
        </w:rPr>
        <w:t>（二）海南省医疗保健服务中心2022年政府性基金预算“三公”经费预算数为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663552" w:rsidRDefault="001C1A5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五、关于海南省医疗保健服务中心2022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BA4982" w:rsidRDefault="00BA4982" w:rsidP="00BA4982">
      <w:pPr>
        <w:ind w:firstLineChars="200" w:firstLine="640"/>
        <w:rPr>
          <w:rFonts w:ascii="黑体" w:eastAsia="黑体" w:hAnsi="黑体" w:cs="Times New Roman"/>
          <w:sz w:val="32"/>
          <w:shd w:val="clear" w:color="auto" w:fill="FFFFFF"/>
        </w:rPr>
      </w:pPr>
      <w:r>
        <w:rPr>
          <w:rFonts w:ascii="仿宋" w:eastAsia="仿宋" w:hAnsi="仿宋" w:cs="Times New Roman" w:hint="eastAsia"/>
          <w:sz w:val="32"/>
          <w:shd w:val="clear" w:color="auto" w:fill="FFFFFF"/>
        </w:rPr>
        <w:t>（一）政府性基金预算当年规模变化情况</w:t>
      </w:r>
    </w:p>
    <w:p w:rsidR="00BA4982" w:rsidRDefault="00BA4982" w:rsidP="00BA4982">
      <w:pPr>
        <w:ind w:firstLineChars="200" w:firstLine="640"/>
        <w:rPr>
          <w:rFonts w:ascii="仿宋" w:eastAsia="仿宋" w:hAnsi="仿宋" w:cs="Times New Roman"/>
          <w:sz w:val="32"/>
          <w:shd w:val="clear" w:color="auto" w:fill="FFFFFF"/>
        </w:rPr>
      </w:pPr>
      <w:r>
        <w:rPr>
          <w:rFonts w:ascii="仿宋" w:eastAsia="仿宋" w:hAnsi="仿宋" w:cs="Times New Roman" w:hint="eastAsia"/>
          <w:sz w:val="32"/>
          <w:shd w:val="clear" w:color="auto" w:fill="FFFFFF"/>
        </w:rPr>
        <w:t>2022年我单位无此部分内容</w:t>
      </w:r>
      <w:r>
        <w:rPr>
          <w:rFonts w:ascii="仿宋" w:eastAsia="仿宋" w:hAnsi="仿宋" w:cs="Times New Roman"/>
          <w:sz w:val="32"/>
          <w:shd w:val="clear" w:color="auto" w:fill="FFFFFF"/>
        </w:rPr>
        <w:t>。</w:t>
      </w:r>
    </w:p>
    <w:p w:rsidR="00BA4982" w:rsidRDefault="00BA4982" w:rsidP="00BA4982">
      <w:pPr>
        <w:ind w:firstLineChars="200" w:firstLine="640"/>
        <w:rPr>
          <w:rFonts w:ascii="仿宋" w:eastAsia="仿宋" w:hAnsi="仿宋" w:cs="Times New Roman"/>
          <w:sz w:val="32"/>
          <w:shd w:val="clear" w:color="auto" w:fill="FFFFFF"/>
        </w:rPr>
      </w:pPr>
      <w:r>
        <w:rPr>
          <w:rFonts w:ascii="仿宋" w:eastAsia="仿宋" w:hAnsi="仿宋" w:cs="Times New Roman" w:hint="eastAsia"/>
          <w:sz w:val="32"/>
          <w:shd w:val="clear" w:color="auto" w:fill="FFFFFF"/>
        </w:rPr>
        <w:t>（二）政府性基金预算当年拨款结构情况</w:t>
      </w:r>
    </w:p>
    <w:p w:rsidR="00BA4982" w:rsidRDefault="00BA4982" w:rsidP="00BA4982">
      <w:pPr>
        <w:ind w:firstLineChars="200" w:firstLine="640"/>
        <w:rPr>
          <w:rFonts w:ascii="仿宋" w:eastAsia="仿宋" w:hAnsi="仿宋" w:cs="Times New Roman"/>
          <w:sz w:val="32"/>
          <w:shd w:val="clear" w:color="auto" w:fill="FFFFFF"/>
        </w:rPr>
      </w:pPr>
      <w:r>
        <w:rPr>
          <w:rFonts w:ascii="仿宋" w:eastAsia="仿宋" w:hAnsi="仿宋" w:cs="Times New Roman" w:hint="eastAsia"/>
          <w:sz w:val="32"/>
          <w:shd w:val="clear" w:color="auto" w:fill="FFFFFF"/>
        </w:rPr>
        <w:t>2022年我单位无此部分内容。</w:t>
      </w:r>
    </w:p>
    <w:p w:rsidR="00BA4982" w:rsidRDefault="00BA4982" w:rsidP="00BA4982">
      <w:pPr>
        <w:ind w:firstLineChars="200" w:firstLine="640"/>
        <w:rPr>
          <w:rFonts w:ascii="仿宋" w:eastAsia="仿宋" w:hAnsi="仿宋" w:cs="Times New Roman"/>
          <w:sz w:val="32"/>
          <w:shd w:val="clear" w:color="auto" w:fill="FFFFFF"/>
        </w:rPr>
      </w:pPr>
      <w:r>
        <w:rPr>
          <w:rFonts w:ascii="仿宋" w:eastAsia="仿宋" w:hAnsi="仿宋" w:cs="Times New Roman" w:hint="eastAsia"/>
          <w:sz w:val="32"/>
          <w:shd w:val="clear" w:color="auto" w:fill="FFFFFF"/>
        </w:rPr>
        <w:t>（三）政府性基金预算当年拨款具体使用情况</w:t>
      </w:r>
    </w:p>
    <w:p w:rsidR="00663552" w:rsidRDefault="00BA4982" w:rsidP="00BA4982">
      <w:pPr>
        <w:ind w:firstLineChars="200" w:firstLine="640"/>
        <w:rPr>
          <w:rFonts w:ascii="仿宋_GB2312" w:eastAsia="仿宋_GB2312" w:hAnsi="黑体"/>
          <w:sz w:val="32"/>
          <w:szCs w:val="32"/>
        </w:rPr>
      </w:pPr>
      <w:r>
        <w:rPr>
          <w:rFonts w:ascii="仿宋" w:eastAsia="仿宋" w:hAnsi="仿宋" w:cs="Times New Roman" w:hint="eastAsia"/>
          <w:sz w:val="32"/>
          <w:shd w:val="clear" w:color="auto" w:fill="FFFFFF"/>
        </w:rPr>
        <w:t>2022年我单位无此部分内容。</w:t>
      </w:r>
    </w:p>
    <w:p w:rsidR="00663552" w:rsidRDefault="001C1A5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Pr>
          <w:rFonts w:ascii="黑体" w:eastAsia="黑体" w:hAnsi="黑体" w:hint="eastAsia"/>
          <w:sz w:val="32"/>
          <w:szCs w:val="32"/>
        </w:rPr>
        <w:t>海南省医疗保健服务中心2022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663552" w:rsidRDefault="001C1A5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按照综合预算原则，海南省医疗保健服务中心所有收入和支出均纳入部门预算管理。收入包括：一般公共预算拨款</w:t>
      </w:r>
      <w:r>
        <w:rPr>
          <w:rFonts w:ascii="仿宋_GB2312" w:eastAsia="仿宋_GB2312" w:hAnsi="黑体" w:cs="仿宋_GB2312" w:hint="eastAsia"/>
          <w:sz w:val="32"/>
          <w:szCs w:val="32"/>
        </w:rPr>
        <w:lastRenderedPageBreak/>
        <w:t>收入。</w:t>
      </w:r>
      <w:r>
        <w:rPr>
          <w:rFonts w:ascii="仿宋_GB2312" w:eastAsia="仿宋_GB2312" w:hAnsi="黑体" w:hint="eastAsia"/>
          <w:sz w:val="32"/>
          <w:szCs w:val="32"/>
        </w:rPr>
        <w:t>支出包括：</w:t>
      </w:r>
      <w:r>
        <w:rPr>
          <w:rFonts w:ascii="仿宋" w:eastAsia="仿宋" w:hAnsi="仿宋" w:cs="仿宋" w:hint="eastAsia"/>
          <w:sz w:val="32"/>
          <w:szCs w:val="32"/>
        </w:rPr>
        <w:t>社会保障和就业支出、卫生健康支出、住房保障支出。</w:t>
      </w:r>
      <w:r>
        <w:rPr>
          <w:rFonts w:ascii="仿宋_GB2312" w:eastAsia="仿宋_GB2312" w:hAnsi="黑体" w:hint="eastAsia"/>
          <w:sz w:val="32"/>
          <w:szCs w:val="32"/>
        </w:rPr>
        <w:t>海南省医疗保健服务中心2022年收支总预算</w:t>
      </w:r>
      <w:r>
        <w:rPr>
          <w:rFonts w:ascii="仿宋_GB2312" w:eastAsia="仿宋_GB2312" w:hAnsi="黑体" w:cs="仿宋_GB2312" w:hint="eastAsia"/>
          <w:sz w:val="32"/>
          <w:szCs w:val="32"/>
        </w:rPr>
        <w:t>82.55</w:t>
      </w:r>
      <w:r>
        <w:rPr>
          <w:rFonts w:ascii="仿宋_GB2312" w:eastAsia="仿宋_GB2312" w:hAnsi="黑体" w:hint="eastAsia"/>
          <w:sz w:val="32"/>
          <w:szCs w:val="32"/>
        </w:rPr>
        <w:t>万元。</w:t>
      </w:r>
    </w:p>
    <w:p w:rsidR="00663552" w:rsidRDefault="001C1A5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Pr>
          <w:rFonts w:ascii="黑体" w:eastAsia="黑体" w:hAnsi="黑体" w:hint="eastAsia"/>
          <w:sz w:val="32"/>
          <w:szCs w:val="32"/>
        </w:rPr>
        <w:t>海南省医疗保健服务中心2022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663552" w:rsidRDefault="001C1A5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海南省医疗保健服务中心2022</w:t>
      </w:r>
      <w:r>
        <w:rPr>
          <w:rFonts w:ascii="仿宋_GB2312" w:eastAsia="仿宋_GB2312" w:hAnsi="黑体" w:hint="eastAsia"/>
          <w:sz w:val="32"/>
          <w:szCs w:val="32"/>
        </w:rPr>
        <w:t>年收入预算</w:t>
      </w:r>
      <w:r>
        <w:rPr>
          <w:rFonts w:ascii="仿宋_GB2312" w:eastAsia="仿宋_GB2312" w:hAnsi="黑体" w:cs="仿宋_GB2312" w:hint="eastAsia"/>
          <w:sz w:val="32"/>
          <w:szCs w:val="32"/>
        </w:rPr>
        <w:t>82.55</w:t>
      </w:r>
      <w:r>
        <w:rPr>
          <w:rFonts w:ascii="仿宋_GB2312" w:eastAsia="仿宋_GB2312" w:hAnsi="黑体" w:hint="eastAsia"/>
          <w:sz w:val="32"/>
          <w:szCs w:val="32"/>
        </w:rPr>
        <w:t>万元，一般公共预算拨款收入82.55万元，占100%。比上年预算数</w:t>
      </w:r>
      <w:r>
        <w:rPr>
          <w:rFonts w:ascii="仿宋_GB2312" w:eastAsia="仿宋_GB2312" w:hAnsi="黑体" w:cs="仿宋_GB2312" w:hint="eastAsia"/>
          <w:sz w:val="32"/>
          <w:szCs w:val="32"/>
        </w:rPr>
        <w:t>增加9.54</w:t>
      </w:r>
      <w:r>
        <w:rPr>
          <w:rFonts w:ascii="仿宋_GB2312" w:eastAsia="仿宋_GB2312" w:hAnsi="黑体" w:hint="eastAsia"/>
          <w:sz w:val="32"/>
          <w:szCs w:val="32"/>
        </w:rPr>
        <w:t>万元，主要是单位人员未休年休假报酬增加，考核绩效奖励增加，工会经费增加。</w:t>
      </w:r>
    </w:p>
    <w:p w:rsidR="00663552" w:rsidRDefault="001C1A5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Pr>
          <w:rFonts w:ascii="黑体" w:eastAsia="黑体" w:hAnsi="黑体" w:hint="eastAsia"/>
          <w:sz w:val="32"/>
          <w:szCs w:val="32"/>
        </w:rPr>
        <w:t>海南省医疗保健服务中心2022</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663552" w:rsidRDefault="001C1A5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海南省医疗保健服务中心2022</w:t>
      </w:r>
      <w:r>
        <w:rPr>
          <w:rFonts w:ascii="仿宋_GB2312" w:eastAsia="仿宋_GB2312" w:hAnsi="黑体" w:hint="eastAsia"/>
          <w:sz w:val="32"/>
          <w:szCs w:val="32"/>
        </w:rPr>
        <w:t>年支出预算</w:t>
      </w:r>
      <w:r>
        <w:rPr>
          <w:rFonts w:ascii="仿宋_GB2312" w:eastAsia="仿宋_GB2312" w:hAnsi="黑体" w:cs="仿宋_GB2312" w:hint="eastAsia"/>
          <w:sz w:val="32"/>
          <w:szCs w:val="32"/>
        </w:rPr>
        <w:t>82.55</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78.56</w:t>
      </w:r>
      <w:r>
        <w:rPr>
          <w:rFonts w:ascii="仿宋_GB2312" w:eastAsia="仿宋_GB2312" w:hAnsi="黑体" w:hint="eastAsia"/>
          <w:sz w:val="32"/>
          <w:szCs w:val="32"/>
        </w:rPr>
        <w:t>万元，占</w:t>
      </w:r>
      <w:r>
        <w:rPr>
          <w:rFonts w:ascii="仿宋_GB2312" w:eastAsia="仿宋_GB2312" w:hAnsi="黑体" w:cs="仿宋_GB2312" w:hint="eastAsia"/>
          <w:sz w:val="32"/>
          <w:szCs w:val="32"/>
        </w:rPr>
        <w:t>95.17</w:t>
      </w:r>
      <w:r>
        <w:rPr>
          <w:rFonts w:ascii="仿宋_GB2312" w:eastAsia="仿宋_GB2312" w:hAnsi="黑体" w:hint="eastAsia"/>
          <w:sz w:val="32"/>
          <w:szCs w:val="32"/>
        </w:rPr>
        <w:t>%；项目支出</w:t>
      </w:r>
      <w:r>
        <w:rPr>
          <w:rFonts w:ascii="仿宋_GB2312" w:eastAsia="仿宋_GB2312" w:hAnsi="黑体" w:cs="仿宋_GB2312" w:hint="eastAsia"/>
          <w:sz w:val="32"/>
          <w:szCs w:val="32"/>
        </w:rPr>
        <w:t>3.99</w:t>
      </w:r>
      <w:r>
        <w:rPr>
          <w:rFonts w:ascii="仿宋_GB2312" w:eastAsia="仿宋_GB2312" w:hAnsi="黑体" w:hint="eastAsia"/>
          <w:sz w:val="32"/>
          <w:szCs w:val="32"/>
        </w:rPr>
        <w:t>万元，占</w:t>
      </w:r>
      <w:r>
        <w:rPr>
          <w:rFonts w:ascii="仿宋_GB2312" w:eastAsia="仿宋_GB2312" w:hAnsi="黑体" w:cs="仿宋_GB2312" w:hint="eastAsia"/>
          <w:sz w:val="32"/>
          <w:szCs w:val="32"/>
        </w:rPr>
        <w:t>4.83</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增加9.54</w:t>
      </w:r>
      <w:r>
        <w:rPr>
          <w:rFonts w:ascii="仿宋_GB2312" w:eastAsia="仿宋_GB2312" w:hAnsi="黑体" w:hint="eastAsia"/>
          <w:sz w:val="32"/>
          <w:szCs w:val="32"/>
        </w:rPr>
        <w:t>万元，主要是单位人员未休年休假报酬增加，考核绩效奖励增加，工会经费增加。</w:t>
      </w:r>
    </w:p>
    <w:p w:rsidR="00663552" w:rsidRDefault="001C1A5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663552" w:rsidRDefault="001C1A51">
      <w:pPr>
        <w:ind w:firstLineChars="200" w:firstLine="640"/>
        <w:rPr>
          <w:rFonts w:ascii="楷体" w:eastAsia="楷体" w:hAnsi="楷体"/>
          <w:sz w:val="32"/>
          <w:szCs w:val="32"/>
        </w:rPr>
      </w:pPr>
      <w:r>
        <w:rPr>
          <w:rFonts w:ascii="楷体" w:eastAsia="楷体" w:hAnsi="楷体" w:hint="eastAsia"/>
          <w:sz w:val="32"/>
          <w:szCs w:val="32"/>
        </w:rPr>
        <w:t>（一）机关运行经费</w:t>
      </w:r>
    </w:p>
    <w:p w:rsidR="00663552" w:rsidRDefault="001C1A5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2022年我单位无此部分内容。</w:t>
      </w:r>
    </w:p>
    <w:p w:rsidR="00663552" w:rsidRDefault="001C1A51">
      <w:pPr>
        <w:ind w:firstLineChars="200" w:firstLine="640"/>
        <w:rPr>
          <w:rFonts w:ascii="楷体" w:eastAsia="楷体" w:hAnsi="楷体"/>
          <w:sz w:val="32"/>
          <w:szCs w:val="32"/>
        </w:rPr>
      </w:pPr>
      <w:r>
        <w:rPr>
          <w:rFonts w:ascii="楷体" w:eastAsia="楷体" w:hAnsi="楷体" w:hint="eastAsia"/>
          <w:sz w:val="32"/>
          <w:szCs w:val="32"/>
        </w:rPr>
        <w:t>（二）政府采购情况</w:t>
      </w:r>
    </w:p>
    <w:p w:rsidR="00663552" w:rsidRDefault="001C1A5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2022年我单位无此部分内容。</w:t>
      </w:r>
    </w:p>
    <w:p w:rsidR="00663552" w:rsidRDefault="001C1A51">
      <w:pPr>
        <w:ind w:firstLineChars="200" w:firstLine="640"/>
        <w:rPr>
          <w:rFonts w:ascii="楷体" w:eastAsia="楷体" w:hAnsi="楷体"/>
          <w:sz w:val="32"/>
          <w:szCs w:val="32"/>
        </w:rPr>
      </w:pPr>
      <w:r>
        <w:rPr>
          <w:rFonts w:ascii="楷体" w:eastAsia="楷体" w:hAnsi="楷体" w:hint="eastAsia"/>
          <w:sz w:val="32"/>
          <w:szCs w:val="32"/>
        </w:rPr>
        <w:t>（三）国有资产占有情况</w:t>
      </w:r>
    </w:p>
    <w:p w:rsidR="00663552" w:rsidRDefault="001C1A51">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2022年我单位无此部分内容。</w:t>
      </w:r>
    </w:p>
    <w:p w:rsidR="00663552" w:rsidRDefault="001C1A51">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663552" w:rsidRDefault="001C1A5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2022年海南省医疗保健服务中心9个项目实行绩效目标管理，涉及一般公共预算82.55</w:t>
      </w:r>
      <w:r>
        <w:rPr>
          <w:rFonts w:ascii="仿宋_GB2312" w:eastAsia="仿宋_GB2312" w:hAnsi="黑体" w:hint="eastAsia"/>
          <w:sz w:val="32"/>
          <w:szCs w:val="32"/>
        </w:rPr>
        <w:t>万元。</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663552" w:rsidRDefault="001C1A51">
      <w:pPr>
        <w:ind w:firstLineChars="200" w:firstLine="640"/>
        <w:rPr>
          <w:rFonts w:ascii="仿宋_GB2312" w:eastAsia="仿宋_GB2312" w:hAnsi="黑体"/>
          <w:sz w:val="32"/>
          <w:szCs w:val="32"/>
        </w:rPr>
      </w:pPr>
      <w:r>
        <w:rPr>
          <w:rFonts w:ascii="仿宋_GB2312" w:eastAsia="仿宋_GB2312" w:hAnsi="黑体" w:hint="eastAsia"/>
          <w:sz w:val="32"/>
          <w:szCs w:val="32"/>
        </w:rPr>
        <w:t>1.事业运行项目，预算安排3.99万元，主要用于单位保健服务工作的劳务费、印</w:t>
      </w:r>
      <w:bookmarkStart w:id="0" w:name="_GoBack"/>
      <w:bookmarkEnd w:id="0"/>
      <w:r>
        <w:rPr>
          <w:rFonts w:ascii="仿宋_GB2312" w:eastAsia="仿宋_GB2312" w:hAnsi="黑体" w:hint="eastAsia"/>
          <w:sz w:val="32"/>
          <w:szCs w:val="32"/>
        </w:rPr>
        <w:t>刷费、差旅费、其他商品和服务支出，绩效目标是保证单位日常运转及保健工作项目顺利进行，提高预算编制质量，严格执行预算。</w:t>
      </w:r>
    </w:p>
    <w:p w:rsidR="00663552" w:rsidRDefault="001C1A51">
      <w:pPr>
        <w:jc w:val="center"/>
        <w:rPr>
          <w:rFonts w:ascii="仿宋_GB2312" w:eastAsia="仿宋_GB2312" w:cs="宋体"/>
          <w:bCs/>
          <w:color w:val="000000"/>
          <w:kern w:val="0"/>
          <w:sz w:val="32"/>
          <w:szCs w:val="32"/>
          <w:lang w:val="zh-CN"/>
        </w:rPr>
      </w:pPr>
      <w:r>
        <w:rPr>
          <w:rFonts w:ascii="黑体" w:eastAsia="黑体" w:hAnsi="黑体" w:hint="eastAsia"/>
          <w:b/>
          <w:sz w:val="32"/>
          <w:szCs w:val="32"/>
        </w:rPr>
        <w:t>第四部分  名词解释</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六、基本支出：指行政事业单位用于为保障其机构正常运转、完成日常工作任务而发生的人员支出和公用支出。   </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七、工资福利支出：反映单位开支的在职职工和编制外</w:t>
      </w:r>
      <w:r>
        <w:rPr>
          <w:rFonts w:ascii="仿宋_GB2312" w:eastAsia="仿宋_GB2312" w:hAnsi="宋体" w:cs="宋体" w:hint="eastAsia"/>
          <w:color w:val="000000"/>
          <w:kern w:val="0"/>
          <w:sz w:val="32"/>
          <w:szCs w:val="30"/>
        </w:rPr>
        <w:lastRenderedPageBreak/>
        <w:t>长期聘用人员的各类劳动报酬，以及为上述人员缴纳的各项社会保险费等。</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663552" w:rsidRDefault="001C1A5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十二、机关运行经费：为保障行政单位（含参照公务员</w:t>
      </w:r>
      <w:r>
        <w:rPr>
          <w:rFonts w:ascii="仿宋_GB2312" w:eastAsia="仿宋_GB2312" w:hAnsi="宋体" w:cs="宋体" w:hint="eastAsia"/>
          <w:color w:val="000000"/>
          <w:kern w:val="0"/>
          <w:sz w:val="32"/>
          <w:szCs w:val="30"/>
        </w:rPr>
        <w:lastRenderedPageBreak/>
        <w:t>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663552" w:rsidRDefault="00663552"/>
    <w:sectPr w:rsidR="00663552" w:rsidSect="006635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BFE" w:rsidRDefault="00775BFE" w:rsidP="001C1A51">
      <w:r>
        <w:separator/>
      </w:r>
    </w:p>
  </w:endnote>
  <w:endnote w:type="continuationSeparator" w:id="0">
    <w:p w:rsidR="00775BFE" w:rsidRDefault="00775BFE" w:rsidP="001C1A5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BFE" w:rsidRDefault="00775BFE" w:rsidP="001C1A51">
      <w:r>
        <w:separator/>
      </w:r>
    </w:p>
  </w:footnote>
  <w:footnote w:type="continuationSeparator" w:id="0">
    <w:p w:rsidR="00775BFE" w:rsidRDefault="00775BFE" w:rsidP="001C1A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41464FC"/>
    <w:rsid w:val="001C1A51"/>
    <w:rsid w:val="00663552"/>
    <w:rsid w:val="00775BFE"/>
    <w:rsid w:val="007D5FDA"/>
    <w:rsid w:val="00BA4982"/>
    <w:rsid w:val="0229361C"/>
    <w:rsid w:val="159427D3"/>
    <w:rsid w:val="18430A59"/>
    <w:rsid w:val="1AD06DD6"/>
    <w:rsid w:val="25D96EF5"/>
    <w:rsid w:val="2CCA6C9E"/>
    <w:rsid w:val="2E66084F"/>
    <w:rsid w:val="35364A5D"/>
    <w:rsid w:val="451F7D9B"/>
    <w:rsid w:val="494816A1"/>
    <w:rsid w:val="4A6917EA"/>
    <w:rsid w:val="4B314150"/>
    <w:rsid w:val="50F07252"/>
    <w:rsid w:val="525E507D"/>
    <w:rsid w:val="54FC4F32"/>
    <w:rsid w:val="5FA32EDA"/>
    <w:rsid w:val="60BA1A71"/>
    <w:rsid w:val="641464FC"/>
    <w:rsid w:val="76DB7E71"/>
    <w:rsid w:val="76F765BC"/>
    <w:rsid w:val="79FA04EF"/>
    <w:rsid w:val="7A9025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3552"/>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663552"/>
    <w:pPr>
      <w:ind w:firstLineChars="200" w:firstLine="420"/>
    </w:pPr>
  </w:style>
  <w:style w:type="paragraph" w:customStyle="1" w:styleId="10">
    <w:name w:val="列出段落1"/>
    <w:basedOn w:val="a"/>
    <w:uiPriority w:val="34"/>
    <w:qFormat/>
    <w:rsid w:val="00663552"/>
    <w:pPr>
      <w:ind w:firstLineChars="200" w:firstLine="420"/>
    </w:pPr>
  </w:style>
  <w:style w:type="paragraph" w:styleId="a3">
    <w:name w:val="header"/>
    <w:basedOn w:val="a"/>
    <w:link w:val="Char"/>
    <w:rsid w:val="001C1A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C1A51"/>
    <w:rPr>
      <w:rFonts w:ascii="Calibri" w:hAnsi="Calibri" w:cs="黑体"/>
      <w:kern w:val="2"/>
      <w:sz w:val="18"/>
      <w:szCs w:val="18"/>
    </w:rPr>
  </w:style>
  <w:style w:type="paragraph" w:styleId="a4">
    <w:name w:val="footer"/>
    <w:basedOn w:val="a"/>
    <w:link w:val="Char0"/>
    <w:rsid w:val="001C1A51"/>
    <w:pPr>
      <w:tabs>
        <w:tab w:val="center" w:pos="4153"/>
        <w:tab w:val="right" w:pos="8306"/>
      </w:tabs>
      <w:snapToGrid w:val="0"/>
      <w:jc w:val="left"/>
    </w:pPr>
    <w:rPr>
      <w:sz w:val="18"/>
      <w:szCs w:val="18"/>
    </w:rPr>
  </w:style>
  <w:style w:type="character" w:customStyle="1" w:styleId="Char0">
    <w:name w:val="页脚 Char"/>
    <w:basedOn w:val="a0"/>
    <w:link w:val="a4"/>
    <w:rsid w:val="001C1A51"/>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3</cp:revision>
  <dcterms:created xsi:type="dcterms:W3CDTF">2021-02-19T03:03:00Z</dcterms:created>
  <dcterms:modified xsi:type="dcterms:W3CDTF">2022-02-22T04:34:00Z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27026D6043F14EFB98588F47E6592634</vt:lpwstr>
  </property>
</Properties>
</file>