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60" w:lineRule="exact"/>
        <w:jc w:val="both"/>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1</w:t>
      </w:r>
    </w:p>
    <w:p>
      <w:pPr>
        <w:widowControl w:val="0"/>
        <w:spacing w:line="560" w:lineRule="exact"/>
        <w:jc w:val="center"/>
        <w:rPr>
          <w:rFonts w:hint="eastAsia" w:ascii="方正小标宋_GBK" w:hAnsi="方正小标宋_GBK" w:eastAsia="方正小标宋_GBK" w:cs="方正小标宋_GBK"/>
          <w:color w:val="auto"/>
          <w:sz w:val="44"/>
          <w:szCs w:val="44"/>
        </w:rPr>
      </w:pPr>
    </w:p>
    <w:p>
      <w:pPr>
        <w:widowControl w:val="0"/>
        <w:spacing w:line="680" w:lineRule="exact"/>
        <w:jc w:val="center"/>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2025年海南省卫生健康科技创新联合项目</w:t>
      </w:r>
    </w:p>
    <w:p>
      <w:pPr>
        <w:widowControl w:val="0"/>
        <w:spacing w:line="680" w:lineRule="exact"/>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申报指南</w:t>
      </w:r>
    </w:p>
    <w:p>
      <w:pPr>
        <w:widowControl w:val="0"/>
        <w:spacing w:beforeLines="0" w:afterLines="0" w:line="560" w:lineRule="exact"/>
        <w:ind w:firstLine="640" w:firstLineChars="200"/>
        <w:jc w:val="both"/>
        <w:rPr>
          <w:rFonts w:hint="eastAsia" w:ascii="仿宋_GB2312" w:hAnsi="仿宋_GB2312" w:eastAsia="仿宋_GB2312" w:cs="仿宋_GB2312"/>
          <w:color w:val="auto"/>
          <w:sz w:val="32"/>
          <w:szCs w:val="32"/>
          <w:lang w:eastAsia="zh-CN"/>
        </w:rPr>
      </w:pPr>
    </w:p>
    <w:p>
      <w:pPr>
        <w:widowControl w:val="0"/>
        <w:spacing w:beforeLines="0" w:afterLines="0" w:line="560" w:lineRule="exact"/>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海南省卫生健康科技</w:t>
      </w:r>
      <w:r>
        <w:rPr>
          <w:rFonts w:hint="eastAsia" w:ascii="仿宋_GB2312" w:hAnsi="仿宋_GB2312" w:eastAsia="仿宋_GB2312" w:cs="仿宋_GB2312"/>
          <w:color w:val="auto"/>
          <w:sz w:val="32"/>
          <w:szCs w:val="32"/>
        </w:rPr>
        <w:t>创新联合项目</w:t>
      </w:r>
      <w:r>
        <w:rPr>
          <w:rFonts w:hint="eastAsia" w:ascii="仿宋_GB2312" w:hAnsi="仿宋_GB2312" w:eastAsia="仿宋_GB2312" w:cs="仿宋_GB2312"/>
          <w:color w:val="auto"/>
          <w:sz w:val="32"/>
          <w:szCs w:val="32"/>
          <w:lang w:eastAsia="zh-CN"/>
        </w:rPr>
        <w:t>（以下简称“联合项目”），围绕</w:t>
      </w:r>
      <w:r>
        <w:rPr>
          <w:rFonts w:hint="eastAsia" w:ascii="仿宋_GB2312" w:hAnsi="仿宋_GB2312" w:eastAsia="仿宋_GB2312" w:cs="仿宋_GB2312"/>
          <w:color w:val="auto"/>
          <w:sz w:val="32"/>
          <w:szCs w:val="32"/>
        </w:rPr>
        <w:t>落实科技部和国家卫生健康委印发</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《“十四五”卫生与健康科技创新专项规划》</w:t>
      </w:r>
      <w:r>
        <w:rPr>
          <w:rFonts w:hint="eastAsia" w:ascii="仿宋_GB2312" w:hAnsi="仿宋_GB2312" w:eastAsia="仿宋_GB2312" w:cs="仿宋_GB2312"/>
          <w:color w:val="auto"/>
          <w:sz w:val="32"/>
          <w:szCs w:val="32"/>
          <w:lang w:eastAsia="zh-CN"/>
        </w:rPr>
        <w:t>精神，以及</w:t>
      </w:r>
      <w:r>
        <w:rPr>
          <w:rFonts w:hint="eastAsia" w:ascii="仿宋_GB2312" w:hAnsi="仿宋_GB2312" w:eastAsia="仿宋_GB2312" w:cs="仿宋_GB2312"/>
          <w:color w:val="auto"/>
          <w:sz w:val="32"/>
          <w:szCs w:val="32"/>
        </w:rPr>
        <w:t>国家和海南健康战略</w:t>
      </w:r>
      <w:r>
        <w:rPr>
          <w:rFonts w:hint="eastAsia" w:ascii="仿宋_GB2312" w:hAnsi="仿宋_GB2312" w:eastAsia="仿宋_GB2312" w:cs="仿宋_GB2312"/>
          <w:color w:val="auto"/>
          <w:sz w:val="32"/>
          <w:szCs w:val="32"/>
          <w:lang w:eastAsia="zh-CN"/>
        </w:rPr>
        <w:t>要求</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支持全省医疗卫生机构开展医疗科技创新和临床转化研究，</w:t>
      </w:r>
      <w:r>
        <w:rPr>
          <w:rFonts w:hint="eastAsia" w:ascii="仿宋_GB2312" w:hAnsi="仿宋_GB2312" w:eastAsia="仿宋_GB2312" w:cs="仿宋_GB2312"/>
          <w:color w:val="auto"/>
          <w:sz w:val="32"/>
          <w:szCs w:val="32"/>
        </w:rPr>
        <w:t>推动提升海南卫生健康科技创新整体水平和能力，</w:t>
      </w:r>
      <w:r>
        <w:rPr>
          <w:rFonts w:hint="eastAsia" w:ascii="仿宋_GB2312" w:hAnsi="仿宋_GB2312" w:eastAsia="仿宋_GB2312" w:cs="仿宋_GB2312"/>
          <w:color w:val="auto"/>
          <w:sz w:val="32"/>
          <w:szCs w:val="32"/>
          <w:lang w:eastAsia="zh-CN"/>
        </w:rPr>
        <w:t>促进</w:t>
      </w:r>
      <w:r>
        <w:rPr>
          <w:rFonts w:hint="eastAsia" w:ascii="仿宋_GB2312" w:hAnsi="仿宋_GB2312" w:eastAsia="仿宋_GB2312" w:cs="仿宋_GB2312"/>
          <w:color w:val="auto"/>
          <w:sz w:val="32"/>
          <w:szCs w:val="32"/>
        </w:rPr>
        <w:t>海南卫生健康领域新质生产力发展</w:t>
      </w:r>
      <w:r>
        <w:rPr>
          <w:rFonts w:hint="eastAsia" w:ascii="仿宋_GB2312" w:hAnsi="仿宋_GB2312" w:eastAsia="仿宋_GB2312" w:cs="仿宋_GB2312"/>
          <w:color w:val="auto"/>
          <w:sz w:val="32"/>
          <w:szCs w:val="32"/>
          <w:lang w:eastAsia="zh-CN"/>
        </w:rPr>
        <w:t>。</w:t>
      </w:r>
    </w:p>
    <w:p>
      <w:pPr>
        <w:widowControl w:val="0"/>
        <w:spacing w:beforeLines="0" w:afterLines="0" w:line="560" w:lineRule="exact"/>
        <w:ind w:firstLine="640" w:firstLineChars="200"/>
        <w:jc w:val="both"/>
        <w:rPr>
          <w:rFonts w:ascii="黑体" w:hAnsi="黑体" w:eastAsia="黑体"/>
          <w:color w:val="auto"/>
          <w:sz w:val="32"/>
          <w:szCs w:val="32"/>
        </w:rPr>
      </w:pPr>
      <w:r>
        <w:rPr>
          <w:rFonts w:hint="eastAsia" w:ascii="黑体" w:hAnsi="黑体" w:eastAsia="黑体"/>
          <w:color w:val="auto"/>
          <w:sz w:val="32"/>
          <w:szCs w:val="32"/>
        </w:rPr>
        <w:t>一、申报条件和要求</w:t>
      </w:r>
    </w:p>
    <w:p>
      <w:pPr>
        <w:spacing w:beforeLines="0" w:afterLines="0" w:line="560" w:lineRule="exact"/>
        <w:ind w:firstLine="640" w:firstLineChars="200"/>
        <w:jc w:val="both"/>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rPr>
        <w:t>（一）项目申报单位应具有独立法人资格，且为海南省行政区域内注册的医疗卫生机构或军队举办的医疗卫生机构，机构需注册一年以上。</w:t>
      </w:r>
    </w:p>
    <w:p>
      <w:pPr>
        <w:spacing w:beforeLines="0" w:afterLines="0" w:line="560" w:lineRule="exact"/>
        <w:ind w:firstLine="640" w:firstLineChars="200"/>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（二）项目申报单位运行管理规范，具有与项目实施相匹配的基础条件，财务状况良好，有研发经费投入，具有完成项目所必备的人才条件和技术装备等匹配条件。</w:t>
      </w:r>
    </w:p>
    <w:p>
      <w:pPr>
        <w:spacing w:beforeLines="0" w:afterLines="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rPr>
        <w:t>（三）</w:t>
      </w:r>
      <w:r>
        <w:rPr>
          <w:rFonts w:hint="eastAsia" w:ascii="仿宋_GB2312" w:hAnsi="仿宋_GB2312" w:eastAsia="仿宋_GB2312" w:cs="仿宋_GB2312"/>
          <w:color w:val="auto"/>
          <w:sz w:val="32"/>
          <w:szCs w:val="32"/>
        </w:rPr>
        <w:t>鼓励产学研联合申报，联合申报单位不超过4家（含牵头单位）。鼓励医联体单位联合申报，三级医院</w:t>
      </w:r>
      <w:r>
        <w:rPr>
          <w:rFonts w:hint="eastAsia" w:ascii="仿宋_GB2312" w:hAnsi="仿宋_GB2312" w:eastAsia="仿宋_GB2312" w:cs="仿宋_GB2312"/>
          <w:color w:val="auto"/>
          <w:sz w:val="32"/>
          <w:szCs w:val="32"/>
          <w:lang w:eastAsia="zh-CN"/>
        </w:rPr>
        <w:t>和省级疾控中心</w:t>
      </w:r>
      <w:r>
        <w:rPr>
          <w:rFonts w:hint="eastAsia" w:ascii="仿宋_GB2312" w:hAnsi="仿宋_GB2312" w:eastAsia="仿宋_GB2312" w:cs="仿宋_GB2312"/>
          <w:color w:val="auto"/>
          <w:sz w:val="32"/>
          <w:szCs w:val="32"/>
        </w:rPr>
        <w:t>带动</w:t>
      </w:r>
      <w:r>
        <w:rPr>
          <w:rFonts w:hint="eastAsia" w:ascii="仿宋_GB2312" w:hAnsi="仿宋_GB2312" w:eastAsia="仿宋_GB2312" w:cs="仿宋_GB2312"/>
          <w:color w:val="auto"/>
          <w:sz w:val="32"/>
          <w:szCs w:val="32"/>
          <w:lang w:eastAsia="zh-CN"/>
        </w:rPr>
        <w:t>县级</w:t>
      </w:r>
      <w:r>
        <w:rPr>
          <w:rFonts w:hint="eastAsia" w:ascii="仿宋_GB2312" w:hAnsi="仿宋_GB2312" w:eastAsia="仿宋_GB2312" w:cs="仿宋_GB2312"/>
          <w:color w:val="auto"/>
          <w:sz w:val="32"/>
          <w:szCs w:val="32"/>
        </w:rPr>
        <w:t>医院、</w:t>
      </w:r>
      <w:r>
        <w:rPr>
          <w:rFonts w:hint="eastAsia" w:ascii="仿宋_GB2312" w:hAnsi="仿宋_GB2312" w:eastAsia="仿宋_GB2312" w:cs="仿宋_GB2312"/>
          <w:color w:val="auto"/>
          <w:sz w:val="32"/>
          <w:szCs w:val="32"/>
          <w:lang w:eastAsia="zh-CN"/>
        </w:rPr>
        <w:t>疾控中心和</w:t>
      </w:r>
      <w:r>
        <w:rPr>
          <w:rFonts w:hint="eastAsia" w:ascii="仿宋_GB2312" w:hAnsi="仿宋_GB2312" w:eastAsia="仿宋_GB2312" w:cs="仿宋_GB2312"/>
          <w:color w:val="auto"/>
          <w:sz w:val="32"/>
          <w:szCs w:val="32"/>
        </w:rPr>
        <w:t>基层医疗</w:t>
      </w:r>
      <w:r>
        <w:rPr>
          <w:rFonts w:hint="eastAsia" w:ascii="仿宋_GB2312" w:hAnsi="仿宋_GB2312" w:eastAsia="仿宋_GB2312" w:cs="仿宋_GB2312"/>
          <w:color w:val="auto"/>
          <w:sz w:val="32"/>
          <w:szCs w:val="32"/>
          <w:lang w:eastAsia="zh-CN"/>
        </w:rPr>
        <w:t>卫生</w:t>
      </w:r>
      <w:r>
        <w:rPr>
          <w:rFonts w:hint="eastAsia" w:ascii="仿宋_GB2312" w:hAnsi="仿宋_GB2312" w:eastAsia="仿宋_GB2312" w:cs="仿宋_GB2312"/>
          <w:color w:val="auto"/>
          <w:sz w:val="32"/>
          <w:szCs w:val="32"/>
        </w:rPr>
        <w:t>机构共同开展科研项目。</w:t>
      </w:r>
    </w:p>
    <w:p>
      <w:pPr>
        <w:spacing w:beforeLines="0" w:afterLines="0" w:line="560" w:lineRule="exact"/>
        <w:ind w:firstLine="640" w:firstLineChars="200"/>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联合申</w:t>
      </w:r>
      <w:r>
        <w:rPr>
          <w:rFonts w:hint="eastAsia" w:ascii="仿宋_GB2312" w:hAnsi="仿宋_GB2312" w:eastAsia="仿宋_GB2312" w:cs="仿宋_GB2312"/>
          <w:color w:val="auto"/>
          <w:sz w:val="32"/>
          <w:szCs w:val="32"/>
          <w:highlight w:val="none"/>
          <w:lang w:eastAsia="zh-CN"/>
        </w:rPr>
        <w:t>报</w:t>
      </w:r>
      <w:r>
        <w:rPr>
          <w:rFonts w:hint="eastAsia" w:ascii="仿宋_GB2312" w:hAnsi="仿宋_GB2312" w:eastAsia="仿宋_GB2312" w:cs="仿宋_GB2312"/>
          <w:color w:val="auto"/>
          <w:sz w:val="32"/>
          <w:szCs w:val="32"/>
          <w:highlight w:val="none"/>
        </w:rPr>
        <w:t>的项目应提交项目合作协议。合作协议应明确各方的职责、研究内容、成果提交的时限、经费的来源及分配方式等主要内容，并经法人单位盖章。</w:t>
      </w:r>
    </w:p>
    <w:p>
      <w:pPr>
        <w:spacing w:beforeLines="0" w:afterLines="0" w:line="560" w:lineRule="exact"/>
        <w:ind w:firstLine="640" w:firstLineChars="200"/>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四</w:t>
      </w:r>
      <w:r>
        <w:rPr>
          <w:rFonts w:hint="eastAsia" w:ascii="仿宋_GB2312" w:hAnsi="仿宋_GB2312" w:eastAsia="仿宋_GB2312" w:cs="仿宋_GB2312"/>
          <w:color w:val="auto"/>
          <w:sz w:val="32"/>
          <w:szCs w:val="32"/>
          <w:highlight w:val="none"/>
        </w:rPr>
        <w:t>）项目研发、临床研究或应用</w:t>
      </w:r>
      <w:r>
        <w:rPr>
          <w:rFonts w:hint="eastAsia" w:ascii="仿宋_GB2312" w:hAnsi="仿宋_GB2312" w:eastAsia="仿宋_GB2312" w:cs="仿宋_GB2312"/>
          <w:color w:val="auto"/>
          <w:sz w:val="32"/>
          <w:szCs w:val="32"/>
          <w:highlight w:val="none"/>
          <w:lang w:eastAsia="zh-CN"/>
        </w:rPr>
        <w:t>应</w:t>
      </w:r>
      <w:r>
        <w:rPr>
          <w:rFonts w:hint="eastAsia" w:ascii="仿宋_GB2312" w:hAnsi="仿宋_GB2312" w:eastAsia="仿宋_GB2312" w:cs="仿宋_GB2312"/>
          <w:color w:val="auto"/>
          <w:sz w:val="32"/>
          <w:szCs w:val="32"/>
          <w:highlight w:val="none"/>
        </w:rPr>
        <w:t>主要在海南省内。</w:t>
      </w:r>
    </w:p>
    <w:p>
      <w:pPr>
        <w:spacing w:beforeLines="0" w:afterLines="0" w:line="560" w:lineRule="exact"/>
        <w:ind w:firstLine="640" w:firstLineChars="200"/>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五</w:t>
      </w:r>
      <w:r>
        <w:rPr>
          <w:rFonts w:hint="eastAsia" w:ascii="仿宋_GB2312" w:hAnsi="仿宋_GB2312" w:eastAsia="仿宋_GB2312" w:cs="仿宋_GB2312"/>
          <w:color w:val="auto"/>
          <w:sz w:val="32"/>
          <w:szCs w:val="32"/>
          <w:highlight w:val="none"/>
        </w:rPr>
        <w:t>）项目组成员、承担单位和参与单位具有良好的信誉</w:t>
      </w:r>
      <w:r>
        <w:rPr>
          <w:rFonts w:hint="eastAsia" w:ascii="仿宋_GB2312" w:hAnsi="仿宋_GB2312" w:eastAsia="仿宋_GB2312" w:cs="仿宋_GB2312"/>
          <w:color w:val="auto"/>
          <w:sz w:val="32"/>
          <w:szCs w:val="32"/>
          <w:highlight w:val="none"/>
          <w:lang w:eastAsia="zh-CN"/>
        </w:rPr>
        <w:t>，无科研诚信不良记录</w:t>
      </w:r>
      <w:r>
        <w:rPr>
          <w:rFonts w:hint="eastAsia" w:ascii="仿宋_GB2312" w:hAnsi="仿宋_GB2312" w:eastAsia="仿宋_GB2312" w:cs="仿宋_GB2312"/>
          <w:color w:val="auto"/>
          <w:sz w:val="32"/>
          <w:szCs w:val="32"/>
          <w:highlight w:val="none"/>
        </w:rPr>
        <w:t>。</w:t>
      </w:r>
    </w:p>
    <w:p>
      <w:pPr>
        <w:spacing w:beforeLines="0" w:afterLines="0" w:line="560" w:lineRule="exact"/>
        <w:ind w:firstLine="640" w:firstLineChars="20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（六）</w:t>
      </w:r>
      <w:r>
        <w:rPr>
          <w:rFonts w:hint="eastAsia" w:ascii="仿宋_GB2312" w:hAnsi="仿宋_GB2312" w:eastAsia="仿宋_GB2312" w:cs="仿宋_GB2312"/>
          <w:color w:val="auto"/>
          <w:sz w:val="32"/>
          <w:szCs w:val="32"/>
        </w:rPr>
        <w:t>青年科研项目负责人为在职人员，</w:t>
      </w:r>
      <w:r>
        <w:rPr>
          <w:rFonts w:hint="eastAsia" w:ascii="仿宋_GB2312" w:hAnsi="仿宋_GB2312" w:eastAsia="仿宋_GB2312" w:cs="仿宋_GB2312"/>
          <w:color w:val="auto"/>
          <w:sz w:val="32"/>
          <w:szCs w:val="32"/>
          <w:lang w:eastAsia="zh-CN"/>
        </w:rPr>
        <w:t>至</w:t>
      </w:r>
      <w:r>
        <w:rPr>
          <w:rFonts w:hint="eastAsia" w:ascii="仿宋_GB2312" w:hAnsi="仿宋_GB2312" w:eastAsia="仿宋_GB2312" w:cs="仿宋_GB2312"/>
          <w:color w:val="auto"/>
          <w:sz w:val="32"/>
          <w:szCs w:val="32"/>
          <w:lang w:val="en-US" w:eastAsia="zh-CN"/>
        </w:rPr>
        <w:t>2025年1月1日</w:t>
      </w:r>
      <w:r>
        <w:rPr>
          <w:rFonts w:hint="eastAsia" w:ascii="仿宋_GB2312" w:hAnsi="仿宋_GB2312" w:eastAsia="仿宋_GB2312" w:cs="仿宋_GB2312"/>
          <w:color w:val="auto"/>
          <w:sz w:val="32"/>
          <w:szCs w:val="32"/>
        </w:rPr>
        <w:t>年龄</w:t>
      </w:r>
      <w:r>
        <w:rPr>
          <w:rFonts w:hint="eastAsia" w:ascii="仿宋_GB2312" w:hAnsi="仿宋_GB2312" w:eastAsia="仿宋_GB2312" w:cs="仿宋_GB2312"/>
          <w:color w:val="auto"/>
          <w:sz w:val="32"/>
          <w:szCs w:val="32"/>
          <w:lang w:eastAsia="zh-CN"/>
        </w:rPr>
        <w:t>未满</w:t>
      </w:r>
      <w:r>
        <w:rPr>
          <w:rFonts w:ascii="仿宋_GB2312" w:hAnsi="仿宋_GB2312" w:eastAsia="仿宋_GB2312" w:cs="仿宋_GB2312"/>
          <w:color w:val="auto"/>
          <w:sz w:val="32"/>
          <w:szCs w:val="32"/>
        </w:rPr>
        <w:t>40</w:t>
      </w:r>
      <w:r>
        <w:rPr>
          <w:rFonts w:hint="eastAsia" w:ascii="仿宋_GB2312" w:hAnsi="仿宋_GB2312" w:eastAsia="仿宋_GB2312" w:cs="仿宋_GB2312"/>
          <w:color w:val="auto"/>
          <w:sz w:val="32"/>
          <w:szCs w:val="32"/>
        </w:rPr>
        <w:t>周岁。面上项目及重点项目负责人为高级职称在职人员，在相关技术领域具有较高的学术水平，熟悉本领域国内外技术和市场动态及发展趋势，具有完成项目所需的组织管理和协调能力。</w:t>
      </w:r>
      <w:r>
        <w:rPr>
          <w:rFonts w:hint="eastAsia" w:ascii="仿宋_GB2312" w:hAnsi="仿宋_GB2312" w:eastAsia="仿宋_GB2312" w:cs="仿宋_GB2312"/>
          <w:color w:val="auto"/>
          <w:sz w:val="32"/>
          <w:szCs w:val="32"/>
          <w:highlight w:val="none"/>
          <w:lang w:eastAsia="zh-CN"/>
        </w:rPr>
        <w:t>项目负责人非申报单位全职聘用人员的，需提供牵头申报单位聘用有效材料。</w:t>
      </w:r>
    </w:p>
    <w:p>
      <w:pPr>
        <w:keepNext w:val="0"/>
        <w:keepLines w:val="0"/>
        <w:pageBreakBefore w:val="0"/>
        <w:widowControl/>
        <w:kinsoku/>
        <w:wordWrap/>
        <w:overflowPunct/>
        <w:topLinePunct w:val="0"/>
        <w:bidi w:val="0"/>
        <w:spacing w:beforeLines="0" w:afterLines="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七</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lang w:val="en-US" w:eastAsia="zh-CN"/>
        </w:rPr>
        <w:t>项目查重范围：</w:t>
      </w:r>
    </w:p>
    <w:p>
      <w:pPr>
        <w:keepNext w:val="0"/>
        <w:keepLines w:val="0"/>
        <w:pageBreakBefore w:val="0"/>
        <w:widowControl/>
        <w:kinsoku/>
        <w:wordWrap/>
        <w:overflowPunct/>
        <w:topLinePunct w:val="0"/>
        <w:bidi w:val="0"/>
        <w:spacing w:beforeLines="0" w:afterLines="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default" w:ascii="仿宋_GB2312" w:hAnsi="仿宋_GB2312" w:eastAsia="仿宋_GB2312" w:cs="仿宋_GB2312"/>
          <w:color w:val="auto"/>
          <w:sz w:val="32"/>
          <w:szCs w:val="32"/>
          <w:lang w:val="en" w:eastAsia="zh-CN"/>
        </w:rPr>
        <w:t>省级科技专项研发类项目</w:t>
      </w:r>
      <w:r>
        <w:rPr>
          <w:rFonts w:hint="eastAsia" w:ascii="仿宋_GB2312" w:hAnsi="仿宋_GB2312" w:eastAsia="仿宋_GB2312" w:cs="仿宋_GB2312"/>
          <w:color w:val="auto"/>
          <w:sz w:val="32"/>
          <w:szCs w:val="32"/>
          <w:lang w:val="en" w:eastAsia="zh-CN"/>
        </w:rPr>
        <w:t>。包括：</w:t>
      </w:r>
      <w:r>
        <w:rPr>
          <w:rFonts w:hint="eastAsia" w:ascii="仿宋_GB2312" w:hAnsi="仿宋_GB2312" w:eastAsia="仿宋_GB2312" w:cs="仿宋_GB2312"/>
          <w:color w:val="auto"/>
          <w:sz w:val="32"/>
          <w:szCs w:val="32"/>
        </w:rPr>
        <w:t>省重点研发项目（包括公开征集、定向征集、联合征集、揭榜挂帅、应急攻关等项目）、院士创新平台科研项目、自然科学基金项目、软科学项目、省临床医学研究中心项目、国际科技合作研发项目、省科技人才创新项目BCD档及留学生项目、“南海新星”科技创新人才平台项目、卫生健康科技创新联合项目等省科技厅立项的项目。</w:t>
      </w:r>
    </w:p>
    <w:p>
      <w:pPr>
        <w:keepNext w:val="0"/>
        <w:keepLines w:val="0"/>
        <w:pageBreakBefore w:val="0"/>
        <w:widowControl/>
        <w:kinsoku/>
        <w:wordWrap/>
        <w:overflowPunct/>
        <w:topLinePunct w:val="0"/>
        <w:bidi w:val="0"/>
        <w:spacing w:beforeLines="0" w:afterLines="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default" w:ascii="仿宋_GB2312" w:hAnsi="仿宋_GB2312" w:eastAsia="仿宋_GB2312" w:cs="仿宋_GB2312"/>
          <w:color w:val="auto"/>
          <w:sz w:val="32"/>
          <w:szCs w:val="32"/>
        </w:rPr>
        <w:t>省财政经费支持的需省科技厅备案查重的科研项</w:t>
      </w:r>
      <w:r>
        <w:rPr>
          <w:rFonts w:hint="eastAsia" w:ascii="仿宋_GB2312" w:hAnsi="仿宋_GB2312" w:eastAsia="仿宋_GB2312" w:cs="仿宋_GB2312"/>
          <w:color w:val="auto"/>
          <w:sz w:val="32"/>
          <w:szCs w:val="32"/>
          <w:lang w:eastAsia="zh-CN"/>
        </w:rPr>
        <w:t>目</w:t>
      </w:r>
      <w:r>
        <w:rPr>
          <w:rFonts w:hint="default" w:ascii="仿宋_GB2312" w:hAnsi="仿宋_GB2312" w:eastAsia="仿宋_GB2312" w:cs="仿宋_GB2312"/>
          <w:color w:val="auto"/>
          <w:sz w:val="32"/>
          <w:szCs w:val="32"/>
        </w:rPr>
        <w:t>。</w:t>
      </w:r>
    </w:p>
    <w:p>
      <w:pPr>
        <w:keepNext w:val="0"/>
        <w:keepLines w:val="0"/>
        <w:pageBreakBefore w:val="0"/>
        <w:widowControl/>
        <w:kinsoku/>
        <w:wordWrap/>
        <w:overflowPunct/>
        <w:topLinePunct w:val="0"/>
        <w:bidi w:val="0"/>
        <w:spacing w:beforeLines="0" w:afterLines="0" w:line="560" w:lineRule="exac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（八）限报要求：</w:t>
      </w:r>
    </w:p>
    <w:p>
      <w:pPr>
        <w:keepNext w:val="0"/>
        <w:keepLines w:val="0"/>
        <w:pageBreakBefore w:val="0"/>
        <w:widowControl/>
        <w:kinsoku/>
        <w:wordWrap/>
        <w:overflowPunct/>
        <w:topLinePunct w:val="0"/>
        <w:bidi w:val="0"/>
        <w:spacing w:beforeLines="0" w:afterLines="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作为项目负责人，同一年度可申报省级科技专项研发类项目数量与在研省级科技专项研发类项目数量之和不得超过2项；同一年度申报某类别省级科技专项研发类项目不得超过1项；项目负责人同一年度立项不超过2项。</w:t>
      </w:r>
    </w:p>
    <w:p>
      <w:pPr>
        <w:keepNext w:val="0"/>
        <w:keepLines w:val="0"/>
        <w:pageBreakBefore w:val="0"/>
        <w:widowControl/>
        <w:kinsoku/>
        <w:wordWrap/>
        <w:overflowPunct/>
        <w:topLinePunct w:val="0"/>
        <w:bidi w:val="0"/>
        <w:spacing w:beforeLines="0" w:afterLines="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default" w:ascii="仿宋_GB2312" w:hAnsi="仿宋_GB2312" w:eastAsia="仿宋_GB2312" w:cs="仿宋_GB2312"/>
          <w:color w:val="auto"/>
          <w:sz w:val="32"/>
          <w:szCs w:val="32"/>
        </w:rPr>
        <w:t>项目执行期（包括延期后执行期）结束的项目，项目负责人在海南省科技业务综合管理信息系统已成功提交绩效验收评价申请材料，且通过单位审核，在当期申报阶段，可视为非在研项目；在后续立项评审过程中，该项目绩效评价验收结果为“不通过”的，停止项目立项流程。</w:t>
      </w:r>
    </w:p>
    <w:p>
      <w:pPr>
        <w:keepNext w:val="0"/>
        <w:keepLines w:val="0"/>
        <w:pageBreakBefore w:val="0"/>
        <w:widowControl/>
        <w:kinsoku/>
        <w:wordWrap/>
        <w:overflowPunct/>
        <w:topLinePunct w:val="0"/>
        <w:bidi w:val="0"/>
        <w:spacing w:beforeLines="0" w:afterLines="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default" w:ascii="仿宋_GB2312" w:hAnsi="仿宋_GB2312" w:eastAsia="仿宋_GB2312" w:cs="仿宋_GB2312"/>
          <w:color w:val="auto"/>
          <w:sz w:val="32"/>
          <w:szCs w:val="32"/>
        </w:rPr>
        <w:t>绩效评价验收结果为“不通过”的项目，取消项目承担单位（专指企业承担单位）或负责人申报资格时间从发文之日起算。</w:t>
      </w:r>
    </w:p>
    <w:p>
      <w:pPr>
        <w:keepNext w:val="0"/>
        <w:keepLines w:val="0"/>
        <w:pageBreakBefore w:val="0"/>
        <w:widowControl/>
        <w:kinsoku/>
        <w:wordWrap/>
        <w:overflowPunct/>
        <w:topLinePunct w:val="0"/>
        <w:bidi w:val="0"/>
        <w:spacing w:beforeLines="0" w:afterLines="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default" w:ascii="仿宋_GB2312" w:hAnsi="仿宋_GB2312" w:eastAsia="仿宋_GB2312" w:cs="仿宋_GB2312"/>
          <w:color w:val="auto"/>
          <w:sz w:val="32"/>
          <w:szCs w:val="32"/>
        </w:rPr>
        <w:t>项目研究内容重复率20%以上视为雷同项目，不予立项。</w:t>
      </w:r>
    </w:p>
    <w:p>
      <w:pPr>
        <w:pageBreakBefore w:val="0"/>
        <w:widowControl w:val="0"/>
        <w:numPr>
          <w:ilvl w:val="-1"/>
          <w:numId w:val="0"/>
        </w:numPr>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（九）</w:t>
      </w:r>
      <w:r>
        <w:rPr>
          <w:rFonts w:hint="eastAsia" w:ascii="仿宋_GB2312" w:hAnsi="仿宋_GB2312" w:eastAsia="仿宋_GB2312" w:cs="仿宋_GB2312"/>
          <w:color w:val="auto"/>
          <w:sz w:val="32"/>
          <w:szCs w:val="32"/>
          <w:highlight w:val="none"/>
          <w:lang w:eastAsia="zh-CN"/>
        </w:rPr>
        <w:t>事业单位申报(含合作单位</w:t>
      </w:r>
      <w:r>
        <w:rPr>
          <w:rFonts w:hint="eastAsia" w:ascii="仿宋_GB2312" w:hAnsi="仿宋_GB2312" w:eastAsia="仿宋_GB2312" w:cs="仿宋_GB2312"/>
          <w:color w:val="auto"/>
          <w:sz w:val="32"/>
          <w:szCs w:val="32"/>
        </w:rPr>
        <w:t>，非营利性民营医疗卫生机构视同事业单位</w:t>
      </w:r>
      <w:r>
        <w:rPr>
          <w:rFonts w:hint="eastAsia" w:ascii="仿宋_GB2312" w:hAnsi="仿宋_GB2312" w:eastAsia="仿宋_GB2312" w:cs="仿宋_GB2312"/>
          <w:color w:val="auto"/>
          <w:sz w:val="32"/>
          <w:szCs w:val="32"/>
          <w:highlight w:val="none"/>
          <w:lang w:eastAsia="zh-CN"/>
        </w:rPr>
        <w:t>),按不低于省财政资助金额的1:1配套(事业单位配套资金可由合作企业出资);企业单位申报(含合作单位),按不低于省财政资助金额的1:2配套。例如：事业单位和企业联合申报100万元省财政经费项目，其中事业单位申请省财政经费50万元，需配套50万元；企业单位申请省财政经费</w:t>
      </w:r>
      <w:r>
        <w:rPr>
          <w:rFonts w:hint="eastAsia" w:ascii="仿宋_GB2312" w:hAnsi="仿宋_GB2312" w:eastAsia="仿宋_GB2312" w:cs="仿宋_GB2312"/>
          <w:color w:val="auto"/>
          <w:sz w:val="32"/>
          <w:szCs w:val="32"/>
          <w:highlight w:val="none"/>
          <w:lang w:val="en-US" w:eastAsia="zh-CN"/>
        </w:rPr>
        <w:t>50</w:t>
      </w:r>
      <w:r>
        <w:rPr>
          <w:rFonts w:hint="eastAsia" w:ascii="仿宋_GB2312" w:hAnsi="仿宋_GB2312" w:eastAsia="仿宋_GB2312" w:cs="仿宋_GB2312"/>
          <w:color w:val="auto"/>
          <w:sz w:val="32"/>
          <w:szCs w:val="32"/>
          <w:highlight w:val="none"/>
          <w:lang w:eastAsia="zh-CN"/>
        </w:rPr>
        <w:t>万元，需配套100万元。</w:t>
      </w:r>
    </w:p>
    <w:p>
      <w:pPr>
        <w:spacing w:beforeLines="0" w:afterLines="0" w:line="560" w:lineRule="exact"/>
        <w:ind w:firstLine="640" w:firstLineChars="200"/>
        <w:jc w:val="both"/>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十）企业牵头或参与申报的联合项目，现场核查时，需提供年度审计报告、财务报表、完税证明材料和配套资金来源的佐证材料，否则不予立项。原则上企业的净资产总额或净利润等，需高于企业所有申报和在研省级科技专项研发类项目承诺配套资金的总和。</w:t>
      </w:r>
    </w:p>
    <w:p>
      <w:pPr>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对于项目承担单位的配套资金，不得使用货币资金之外的资产作为配套资金来源。非公益一类事业单位(如企业单位、二类事业单位等)用于项目组成员的人力成本可计为配套资金。项目执行期内(含追溯期)项目承担单位横向科研项目经费，可作为研发专项的配套资金。鼓励项目承担单位先行投入项目研发，从立项之日起追溯期最长不超过6个月。</w:t>
      </w:r>
    </w:p>
    <w:p>
      <w:pPr>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一）项目承担单位应当全面落实科研财务助理制度，确保每个项目配有相对固定的科研财务助理，为科研人员在预算编制、经费报销等方面提供专业化服务。科研财务助理所需人力成本费用(含社会保险补助、住房公积金),可在项目直接经费中的“劳务费”中列支。</w:t>
      </w:r>
    </w:p>
    <w:p>
      <w:pPr>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（十二）预算经费应纳入单位财务统一管理，对省财政资金和项目承担单位其他来源资金分别单独核算，确保专款专用。</w:t>
      </w:r>
    </w:p>
    <w:p>
      <w:pPr>
        <w:widowControl w:val="0"/>
        <w:spacing w:beforeLines="0" w:afterLines="0" w:line="56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lang w:val="en-US" w:eastAsia="zh-CN"/>
        </w:rPr>
        <w:t>（十三）项目须遵循生物安全及伦理相关法规。</w:t>
      </w:r>
      <w:r>
        <w:rPr>
          <w:rFonts w:hint="eastAsia" w:ascii="仿宋_GB2312" w:hAnsi="仿宋_GB2312" w:eastAsia="仿宋_GB2312" w:cs="仿宋_GB2312"/>
          <w:color w:val="auto"/>
          <w:sz w:val="32"/>
          <w:szCs w:val="32"/>
          <w:highlight w:val="none"/>
        </w:rPr>
        <w:t>相关单位应建立资质合格的伦理审查委员会，对科研活动加强审查和监管；科研人员应自觉接受伦理审查和监管。涉及人的生命医学研究应执行《涉及人的生命科学和医学研究伦理审查办法》等规定</w:t>
      </w:r>
      <w:r>
        <w:rPr>
          <w:rFonts w:ascii="仿宋_GB2312" w:hAnsi="仿宋_GB2312" w:eastAsia="仿宋_GB2312" w:cs="仿宋_GB2312"/>
          <w:color w:val="auto"/>
          <w:sz w:val="32"/>
          <w:szCs w:val="32"/>
          <w:highlight w:val="none"/>
        </w:rPr>
        <w:t>,获得伦理审查批件，并于立项后完成医学研究登记备案信息系统登记备案方可启动。</w:t>
      </w:r>
      <w:r>
        <w:rPr>
          <w:rFonts w:hint="eastAsia" w:ascii="仿宋_GB2312" w:hAnsi="仿宋_GB2312" w:eastAsia="仿宋_GB2312" w:cs="仿宋_GB2312"/>
          <w:color w:val="auto"/>
          <w:sz w:val="32"/>
          <w:szCs w:val="32"/>
          <w:highlight w:val="none"/>
        </w:rPr>
        <w:t>涉及人类遗传资源的研究应执行《中华人民共和国人类遗传资源管理条例》等法规。涉及生物技术的研究应遵守《生物技术研究开发安全管理办法》等规章。涉及病原微生物的研究须遵守《病原微生物实验室安全管理条例》等法规</w:t>
      </w:r>
      <w:r>
        <w:rPr>
          <w:rFonts w:ascii="仿宋_GB2312" w:hAnsi="仿宋_GB2312" w:eastAsia="仿宋_GB2312" w:cs="仿宋_GB2312"/>
          <w:color w:val="auto"/>
          <w:sz w:val="32"/>
          <w:szCs w:val="32"/>
          <w:highlight w:val="none"/>
        </w:rPr>
        <w:t>,提供相应生物安全实验室备案证明</w:t>
      </w:r>
      <w:r>
        <w:rPr>
          <w:rFonts w:hint="eastAsia" w:ascii="仿宋_GB2312" w:hAnsi="仿宋_GB2312" w:eastAsia="仿宋_GB2312" w:cs="仿宋_GB2312"/>
          <w:color w:val="auto"/>
          <w:sz w:val="32"/>
          <w:szCs w:val="32"/>
          <w:highlight w:val="none"/>
        </w:rPr>
        <w:t>。涉及实验动物和动物实验的，应遵守国家实验动物管理的法律、法规、技术标准及有关规定，使用合格实验动物，在合格设施内进行动物实验，保证实验过程合法，实验结果真实、有效，并通过实验动物福利和伦理审查</w:t>
      </w:r>
      <w:r>
        <w:rPr>
          <w:rFonts w:ascii="仿宋_GB2312" w:hAnsi="仿宋_GB2312" w:eastAsia="仿宋_GB2312" w:cs="仿宋_GB2312"/>
          <w:color w:val="auto"/>
          <w:sz w:val="32"/>
          <w:szCs w:val="32"/>
          <w:highlight w:val="none"/>
        </w:rPr>
        <w:t>,提供动物伦理审查同意申报证明材料。</w:t>
      </w:r>
    </w:p>
    <w:p>
      <w:pPr>
        <w:widowControl w:val="0"/>
        <w:spacing w:beforeLines="0" w:afterLines="0" w:line="560" w:lineRule="exact"/>
        <w:ind w:firstLine="640" w:firstLineChars="200"/>
        <w:jc w:val="both"/>
        <w:rPr>
          <w:rFonts w:hint="eastAsia" w:ascii="黑体" w:hAnsi="黑体" w:eastAsia="黑体" w:cs="仿宋_GB2312"/>
          <w:color w:val="auto"/>
          <w:sz w:val="32"/>
          <w:szCs w:val="32"/>
          <w:lang w:eastAsia="zh-CN"/>
        </w:rPr>
      </w:pPr>
      <w:r>
        <w:rPr>
          <w:rFonts w:hint="eastAsia" w:ascii="黑体" w:hAnsi="黑体" w:eastAsia="黑体"/>
          <w:color w:val="auto"/>
          <w:sz w:val="32"/>
          <w:szCs w:val="32"/>
        </w:rPr>
        <w:t>二、申报方式</w:t>
      </w:r>
      <w:r>
        <w:rPr>
          <w:rFonts w:hint="eastAsia" w:ascii="黑体" w:hAnsi="黑体" w:eastAsia="黑体"/>
          <w:color w:val="auto"/>
          <w:sz w:val="32"/>
          <w:szCs w:val="32"/>
          <w:lang w:eastAsia="zh-CN"/>
        </w:rPr>
        <w:t>和</w:t>
      </w:r>
      <w:r>
        <w:rPr>
          <w:rFonts w:hint="eastAsia" w:ascii="黑体" w:hAnsi="黑体" w:eastAsia="黑体" w:cs="黑体"/>
          <w:color w:val="auto"/>
          <w:sz w:val="32"/>
          <w:szCs w:val="32"/>
        </w:rPr>
        <w:t>实施年限</w:t>
      </w:r>
    </w:p>
    <w:p>
      <w:pPr>
        <w:widowControl w:val="0"/>
        <w:autoSpaceDN w:val="0"/>
        <w:adjustRightInd w:val="0"/>
        <w:snapToGrid w:val="0"/>
        <w:spacing w:beforeLines="0" w:afterLines="0" w:line="560" w:lineRule="exact"/>
        <w:ind w:left="0" w:leftChars="0" w:firstLine="640" w:firstLineChars="200"/>
        <w:jc w:val="both"/>
        <w:rPr>
          <w:color w:val="auto"/>
          <w:sz w:val="32"/>
          <w:szCs w:val="32"/>
        </w:rPr>
      </w:pPr>
      <w:r>
        <w:rPr>
          <w:rFonts w:hint="eastAsia" w:ascii="仿宋_GB2312" w:hAnsi="仿宋_GB2312" w:eastAsia="仿宋_GB2312" w:cs="仿宋_GB2312"/>
          <w:color w:val="auto"/>
          <w:sz w:val="32"/>
          <w:szCs w:val="32"/>
        </w:rPr>
        <w:t>项目单位根据申报指南内容以项目形式整体申报，并推荐</w:t>
      </w: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名科研人员作为项目负责人。项目实施年限一般不超过3年</w:t>
      </w:r>
      <w:r>
        <w:rPr>
          <w:rFonts w:hint="eastAsia" w:ascii="仿宋_GB2312" w:hAnsi="仿宋_GB2312" w:eastAsia="仿宋_GB2312" w:cs="仿宋_GB2312"/>
          <w:color w:val="auto"/>
          <w:sz w:val="32"/>
          <w:szCs w:val="32"/>
          <w:lang w:eastAsia="zh-CN"/>
        </w:rPr>
        <w:t>（可选择１年、２年或３年）</w:t>
      </w:r>
      <w:r>
        <w:rPr>
          <w:rFonts w:hint="eastAsia" w:ascii="仿宋_GB2312" w:hAnsi="仿宋_GB2312" w:eastAsia="仿宋_GB2312" w:cs="仿宋_GB2312"/>
          <w:color w:val="auto"/>
          <w:sz w:val="32"/>
          <w:szCs w:val="32"/>
        </w:rPr>
        <w:t>，从立项时间起算，项目单位要根据研究任务合理确定项目实施年限。</w:t>
      </w:r>
    </w:p>
    <w:p>
      <w:pPr>
        <w:widowControl w:val="0"/>
        <w:numPr>
          <w:ilvl w:val="-1"/>
          <w:numId w:val="0"/>
        </w:numPr>
        <w:spacing w:beforeLines="0" w:afterLines="0" w:line="560" w:lineRule="exact"/>
        <w:ind w:firstLine="640" w:firstLineChars="200"/>
        <w:jc w:val="both"/>
        <w:rPr>
          <w:rFonts w:hint="eastAsia" w:ascii="黑体" w:hAnsi="黑体" w:eastAsia="黑体"/>
          <w:color w:val="auto"/>
          <w:sz w:val="32"/>
          <w:szCs w:val="32"/>
          <w:lang w:eastAsia="zh-CN"/>
        </w:rPr>
      </w:pPr>
      <w:r>
        <w:rPr>
          <w:rFonts w:hint="eastAsia" w:ascii="黑体" w:hAnsi="黑体" w:eastAsia="黑体"/>
          <w:color w:val="auto"/>
          <w:sz w:val="32"/>
          <w:szCs w:val="32"/>
          <w:lang w:eastAsia="zh-CN"/>
        </w:rPr>
        <w:t>三</w:t>
      </w:r>
      <w:r>
        <w:rPr>
          <w:rFonts w:hint="eastAsia" w:ascii="黑体" w:hAnsi="黑体" w:eastAsia="黑体"/>
          <w:color w:val="auto"/>
          <w:sz w:val="32"/>
          <w:szCs w:val="32"/>
        </w:rPr>
        <w:t>、</w:t>
      </w:r>
      <w:r>
        <w:rPr>
          <w:rFonts w:hint="eastAsia" w:ascii="黑体" w:hAnsi="黑体" w:eastAsia="黑体"/>
          <w:color w:val="auto"/>
          <w:sz w:val="32"/>
          <w:szCs w:val="32"/>
          <w:lang w:eastAsia="zh-CN"/>
        </w:rPr>
        <w:t>资助额度及要求</w:t>
      </w:r>
    </w:p>
    <w:p>
      <w:pPr>
        <w:widowControl w:val="0"/>
        <w:numPr>
          <w:ilvl w:val="-1"/>
          <w:numId w:val="0"/>
        </w:numPr>
        <w:spacing w:beforeLines="0" w:afterLines="0" w:line="560" w:lineRule="exact"/>
        <w:ind w:firstLine="640" w:firstLineChars="200"/>
        <w:jc w:val="both"/>
        <w:rPr>
          <w:rFonts w:ascii="黑体" w:hAnsi="黑体" w:eastAsia="黑体"/>
          <w:color w:val="auto"/>
          <w:sz w:val="32"/>
          <w:szCs w:val="32"/>
        </w:rPr>
      </w:pPr>
      <w:r>
        <w:rPr>
          <w:rFonts w:hint="eastAsia" w:ascii="仿宋_GB2312" w:hAnsi="仿宋_GB2312" w:eastAsia="仿宋_GB2312" w:cs="仿宋_GB2312"/>
          <w:color w:val="auto"/>
          <w:sz w:val="32"/>
          <w:szCs w:val="32"/>
        </w:rPr>
        <w:t>资助额度分为三个档次：青年科研项目每年资助金额占卫生健康科技专项资金的20%-30%，每项资助5万元。面上项目每年资助金额占卫生健康科技专项资金的50%，每项资助10-20万元。重点项目每年资助金额占卫生健康科技专项资金的20%-30%，每项资助50-100万。项目评审和立项时，经费不予跨档调剂。各申报单位按照科研项目资金与研究任务相匹配的原则，据实编制预算经费。项目立项时，省科技厅根据专项资金总额综合平衡安排支持经费，但不得压缩任务内容和考核指标。</w:t>
      </w:r>
    </w:p>
    <w:p>
      <w:pPr>
        <w:widowControl w:val="0"/>
        <w:spacing w:beforeLines="0" w:afterLines="0" w:line="560" w:lineRule="exact"/>
        <w:ind w:firstLine="640" w:firstLineChars="200"/>
        <w:jc w:val="both"/>
        <w:rPr>
          <w:rFonts w:hint="eastAsia" w:ascii="黑体" w:hAnsi="黑体" w:eastAsia="黑体"/>
          <w:color w:val="auto"/>
          <w:sz w:val="32"/>
          <w:szCs w:val="32"/>
          <w:lang w:eastAsia="zh-CN"/>
        </w:rPr>
      </w:pPr>
      <w:r>
        <w:rPr>
          <w:rFonts w:hint="eastAsia" w:ascii="黑体" w:hAnsi="黑体" w:eastAsia="黑体"/>
          <w:color w:val="auto"/>
          <w:sz w:val="32"/>
          <w:szCs w:val="32"/>
          <w:lang w:eastAsia="zh-CN"/>
        </w:rPr>
        <w:t>四</w:t>
      </w:r>
      <w:r>
        <w:rPr>
          <w:rFonts w:hint="eastAsia" w:ascii="黑体" w:hAnsi="黑体" w:eastAsia="黑体"/>
          <w:color w:val="auto"/>
          <w:sz w:val="32"/>
          <w:szCs w:val="32"/>
        </w:rPr>
        <w:t>、</w:t>
      </w:r>
      <w:r>
        <w:rPr>
          <w:rFonts w:hint="eastAsia" w:ascii="黑体" w:hAnsi="黑体" w:eastAsia="黑体"/>
          <w:color w:val="auto"/>
          <w:sz w:val="32"/>
          <w:szCs w:val="32"/>
          <w:lang w:eastAsia="zh-CN"/>
        </w:rPr>
        <w:t>现场核查</w:t>
      </w:r>
    </w:p>
    <w:p>
      <w:pPr>
        <w:widowControl w:val="0"/>
        <w:adjustRightInd w:val="0"/>
        <w:snapToGrid w:val="0"/>
        <w:spacing w:beforeLines="0" w:afterLines="0" w:line="56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拟立项项目进行现场核查时，</w:t>
      </w:r>
      <w:r>
        <w:rPr>
          <w:rFonts w:hint="eastAsia" w:ascii="仿宋_GB2312" w:hAnsi="仿宋_GB2312" w:eastAsia="仿宋_GB2312" w:cs="仿宋_GB2312"/>
          <w:color w:val="auto"/>
          <w:sz w:val="32"/>
          <w:szCs w:val="32"/>
          <w:lang w:eastAsia="zh-CN"/>
        </w:rPr>
        <w:t>申报</w:t>
      </w:r>
      <w:r>
        <w:rPr>
          <w:rFonts w:hint="eastAsia" w:ascii="仿宋_GB2312" w:hAnsi="仿宋_GB2312" w:eastAsia="仿宋_GB2312" w:cs="仿宋_GB2312"/>
          <w:color w:val="auto"/>
          <w:sz w:val="32"/>
          <w:szCs w:val="32"/>
        </w:rPr>
        <w:t>单位（含合作单位）需提供以下材料：</w:t>
      </w:r>
    </w:p>
    <w:p>
      <w:pPr>
        <w:widowControl w:val="0"/>
        <w:spacing w:beforeLines="0" w:afterLines="0" w:line="560" w:lineRule="exact"/>
        <w:ind w:firstLine="640" w:firstLineChars="200"/>
        <w:jc w:val="both"/>
        <w:rPr>
          <w:rFonts w:ascii="仿宋_GB2312" w:hAnsi="仿宋" w:eastAsia="仿宋_GB2312"/>
          <w:color w:val="auto"/>
          <w:sz w:val="32"/>
          <w:szCs w:val="32"/>
        </w:rPr>
      </w:pPr>
      <w:r>
        <w:rPr>
          <w:rFonts w:hint="eastAsia" w:ascii="仿宋_GB2312" w:hAnsi="仿宋" w:eastAsia="仿宋_GB2312"/>
          <w:color w:val="auto"/>
          <w:sz w:val="32"/>
          <w:szCs w:val="32"/>
        </w:rPr>
        <w:t>（一）项目申报书。</w:t>
      </w:r>
    </w:p>
    <w:p>
      <w:pPr>
        <w:widowControl w:val="0"/>
        <w:autoSpaceDN w:val="0"/>
        <w:adjustRightInd w:val="0"/>
        <w:snapToGrid w:val="0"/>
        <w:spacing w:beforeLines="0" w:afterLines="0" w:line="56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（二）年度审计报告、会计报表、完税证明材料等。</w:t>
      </w:r>
    </w:p>
    <w:p>
      <w:pPr>
        <w:widowControl w:val="0"/>
        <w:autoSpaceDN w:val="0"/>
        <w:adjustRightInd w:val="0"/>
        <w:snapToGrid w:val="0"/>
        <w:spacing w:beforeLines="0" w:afterLines="0" w:line="56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（三）项目组人员学历、职称证明等，如属临时聘请或合作的研发人员，需提供临时聘请或合作的材料。</w:t>
      </w:r>
    </w:p>
    <w:p>
      <w:pPr>
        <w:widowControl w:val="0"/>
        <w:autoSpaceDN w:val="0"/>
        <w:adjustRightInd w:val="0"/>
        <w:snapToGrid w:val="0"/>
        <w:spacing w:beforeLines="0" w:afterLines="0" w:line="56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（四）项目实施需要试验和示范基地的，需提供自有产权或租赁、合作的科研基地的证明材料，包括产权证、租赁合同、合作协议及土地的红线图等。</w:t>
      </w:r>
    </w:p>
    <w:p>
      <w:pPr>
        <w:widowControl w:val="0"/>
        <w:adjustRightInd w:val="0"/>
        <w:snapToGrid w:val="0"/>
        <w:spacing w:beforeLines="0" w:afterLines="0" w:line="560" w:lineRule="exact"/>
        <w:ind w:firstLine="640" w:firstLineChars="200"/>
        <w:jc w:val="both"/>
        <w:rPr>
          <w:rFonts w:ascii="黑体" w:hAnsi="黑体" w:eastAsia="黑体" w:cs="黑体"/>
          <w:color w:val="auto"/>
          <w:sz w:val="32"/>
          <w:szCs w:val="32"/>
          <w:shd w:val="clear" w:color="auto" w:fill="FFFFFF"/>
        </w:rPr>
      </w:pP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、资金拨付和管理</w:t>
      </w:r>
    </w:p>
    <w:p>
      <w:pPr>
        <w:widowControl w:val="0"/>
        <w:adjustRightInd w:val="0"/>
        <w:snapToGrid w:val="0"/>
        <w:spacing w:beforeLines="0" w:afterLines="0" w:line="56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（一）项目原则上采取前补助资助方式，经费按照国库集中支付的有关规定拨付项目承担单位。</w:t>
      </w:r>
    </w:p>
    <w:p>
      <w:pPr>
        <w:widowControl w:val="0"/>
        <w:adjustRightInd w:val="0"/>
        <w:snapToGrid w:val="0"/>
        <w:spacing w:beforeLines="0" w:afterLines="0" w:line="56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（二）项目牵头单位按照项目研究进度，根据项目负责人意见，及时将财政资金拨付至项目参与单位。项目参与单位不得再向外转拨资金。</w:t>
      </w:r>
    </w:p>
    <w:p>
      <w:pPr>
        <w:widowControl w:val="0"/>
        <w:shd w:val="clear" w:color="auto" w:fill="FFFFFF"/>
        <w:adjustRightInd w:val="0"/>
        <w:snapToGrid w:val="0"/>
        <w:spacing w:beforeLines="0" w:afterLines="0" w:line="560" w:lineRule="exact"/>
        <w:ind w:firstLine="640" w:firstLineChars="200"/>
        <w:jc w:val="both"/>
        <w:rPr>
          <w:rFonts w:ascii="仿宋_GB2312" w:hAnsi="仿宋_GB2312" w:eastAsia="仿宋_GB2312" w:cs="仿宋_GB2312"/>
          <w:color w:val="auto"/>
          <w:sz w:val="32"/>
          <w:szCs w:val="32"/>
        </w:rPr>
      </w:pPr>
      <w:r>
        <w:rPr>
          <w:rFonts w:hint="eastAsia" w:ascii="仿宋_GB2312" w:eastAsia="仿宋_GB2312"/>
          <w:color w:val="auto"/>
          <w:sz w:val="32"/>
          <w:szCs w:val="32"/>
        </w:rPr>
        <w:t>（三）</w:t>
      </w:r>
      <w:r>
        <w:rPr>
          <w:rFonts w:hint="eastAsia" w:ascii="仿宋_GB2312" w:hAnsi="仿宋_GB2312" w:eastAsia="仿宋_GB2312" w:cs="仿宋_GB2312"/>
          <w:color w:val="auto"/>
          <w:sz w:val="32"/>
          <w:szCs w:val="32"/>
        </w:rPr>
        <w:t>联合项目经费管理参照《海南省卫生健康科技创新联合项目和经费管理暂行办法》</w:t>
      </w:r>
      <w:r>
        <w:rPr>
          <w:rFonts w:hint="eastAsia" w:ascii="仿宋_GB2312" w:hAnsi="仿宋_GB2312" w:eastAsia="仿宋_GB2312" w:cs="仿宋_GB2312"/>
          <w:color w:val="auto"/>
          <w:sz w:val="32"/>
          <w:szCs w:val="32"/>
          <w:lang w:eastAsia="zh-CN"/>
        </w:rPr>
        <w:t>（琼科规〔2023〕2号）</w:t>
      </w:r>
      <w:r>
        <w:rPr>
          <w:rFonts w:hint="eastAsia" w:ascii="仿宋_GB2312" w:hAnsi="仿宋_GB2312" w:eastAsia="仿宋_GB2312" w:cs="仿宋_GB2312"/>
          <w:color w:val="auto"/>
          <w:sz w:val="32"/>
          <w:szCs w:val="32"/>
        </w:rPr>
        <w:t>执行。</w:t>
      </w:r>
    </w:p>
    <w:p>
      <w:pPr>
        <w:widowControl w:val="0"/>
        <w:adjustRightInd w:val="0"/>
        <w:snapToGrid w:val="0"/>
        <w:spacing w:beforeLines="0" w:afterLines="0" w:line="560" w:lineRule="exact"/>
        <w:ind w:firstLine="640" w:firstLineChars="200"/>
        <w:jc w:val="both"/>
        <w:rPr>
          <w:rFonts w:ascii="黑体" w:hAnsi="黑体" w:eastAsia="黑体" w:cs="黑体"/>
          <w:color w:val="auto"/>
          <w:sz w:val="32"/>
          <w:szCs w:val="32"/>
        </w:rPr>
      </w:pP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rPr>
        <w:t>、支持方向</w:t>
      </w:r>
    </w:p>
    <w:p>
      <w:pPr>
        <w:widowControl w:val="0"/>
        <w:adjustRightInd w:val="0"/>
        <w:snapToGrid w:val="0"/>
        <w:spacing w:beforeLines="0" w:afterLines="0" w:line="560" w:lineRule="exact"/>
        <w:ind w:firstLine="640" w:firstLineChars="200"/>
        <w:jc w:val="both"/>
        <w:rPr>
          <w:rStyle w:val="16"/>
          <w:rFonts w:ascii="楷体_GB2312" w:hAnsi="楷体_GB2312" w:eastAsia="楷体_GB2312" w:cs="楷体_GB2312"/>
          <w:b w:val="0"/>
          <w:bCs/>
          <w:color w:val="auto"/>
          <w:sz w:val="32"/>
          <w:szCs w:val="32"/>
        </w:rPr>
      </w:pPr>
      <w:r>
        <w:rPr>
          <w:rStyle w:val="16"/>
          <w:rFonts w:hint="eastAsia" w:ascii="楷体_GB2312" w:hAnsi="楷体_GB2312" w:eastAsia="楷体_GB2312" w:cs="楷体_GB2312"/>
          <w:b w:val="0"/>
          <w:bCs/>
          <w:color w:val="auto"/>
          <w:sz w:val="32"/>
          <w:szCs w:val="32"/>
        </w:rPr>
        <w:t>（一）</w:t>
      </w:r>
      <w:r>
        <w:rPr>
          <w:rFonts w:hint="eastAsia" w:ascii="楷体_GB2312" w:hAnsi="楷体_GB2312" w:eastAsia="楷体_GB2312" w:cs="楷体_GB2312"/>
          <w:b w:val="0"/>
          <w:bCs/>
          <w:color w:val="auto"/>
          <w:sz w:val="32"/>
          <w:szCs w:val="32"/>
        </w:rPr>
        <w:t>青年科研项目</w:t>
      </w:r>
    </w:p>
    <w:p>
      <w:pPr>
        <w:widowControl w:val="0"/>
        <w:adjustRightInd w:val="0"/>
        <w:snapToGrid w:val="0"/>
        <w:spacing w:beforeLines="0" w:afterLines="0" w:line="560" w:lineRule="exact"/>
        <w:ind w:firstLine="642" w:firstLineChars="200"/>
        <w:jc w:val="both"/>
        <w:rPr>
          <w:rFonts w:ascii="仿宋_GB2312" w:hAnsi="仿宋_GB2312" w:eastAsia="仿宋_GB2312" w:cs="仿宋_GB2312"/>
          <w:b/>
          <w:bCs/>
          <w:color w:val="auto"/>
          <w:kern w:val="2"/>
          <w:sz w:val="32"/>
          <w:szCs w:val="32"/>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color w:val="auto"/>
          <w:sz w:val="32"/>
          <w:szCs w:val="32"/>
        </w:rPr>
        <w:t>探索建立常见病、多发病临床诊疗的新技术与新方法、慢性病健康管理新手段和新模式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传染病症候群多病原检测技术</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2"/>
          <w:sz w:val="32"/>
          <w:szCs w:val="32"/>
        </w:rPr>
        <w:t>在前期研究基础上，开展常见病、多发病诊疗新技术、新方法的临床研究或慢性病健康管理社区干预，完成临床疗效或群体干预的客观评价并形成研究报告。优先支持急性呼吸道传染病</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lang w:val="en-US" w:eastAsia="zh-CN"/>
        </w:rPr>
        <w:t>肠道传染病、自然疫源性疾病</w:t>
      </w:r>
      <w:r>
        <w:rPr>
          <w:rFonts w:hint="eastAsia" w:ascii="仿宋_GB2312" w:hAnsi="仿宋_GB2312" w:eastAsia="仿宋_GB2312" w:cs="仿宋_GB2312"/>
          <w:color w:val="auto"/>
          <w:kern w:val="2"/>
          <w:sz w:val="32"/>
          <w:szCs w:val="32"/>
        </w:rPr>
        <w:t>等公共卫生疾病防治、特殊人群（如孕产妇、儿童、老年人、残疾人等）和重大慢性病疾病（高血压、糖尿病、肝炎、肺结核和重性精神疾病等）诊疗康复与照护、社区干预与健康管理、急危重症救治、重大疑难疾病中西医结合治疗、区域特色治疗以及新技术新方法的临床研究。</w:t>
      </w:r>
    </w:p>
    <w:p>
      <w:pPr>
        <w:pStyle w:val="12"/>
        <w:widowControl w:val="0"/>
        <w:adjustRightInd w:val="0"/>
        <w:snapToGrid w:val="0"/>
        <w:spacing w:before="0" w:beforeLines="0" w:beforeAutospacing="0" w:after="0" w:afterLines="0" w:afterAutospacing="0" w:line="560" w:lineRule="exact"/>
        <w:ind w:firstLine="640" w:firstLineChars="200"/>
        <w:jc w:val="both"/>
        <w:rPr>
          <w:rFonts w:ascii="楷体_GB2312" w:hAnsi="楷体_GB2312" w:eastAsia="楷体_GB2312" w:cs="楷体_GB2312"/>
          <w:b w:val="0"/>
          <w:bCs/>
          <w:color w:val="auto"/>
          <w:sz w:val="32"/>
          <w:szCs w:val="32"/>
        </w:rPr>
      </w:pPr>
      <w:r>
        <w:rPr>
          <w:rFonts w:hint="eastAsia" w:ascii="楷体_GB2312" w:hAnsi="楷体_GB2312" w:eastAsia="楷体_GB2312" w:cs="楷体_GB2312"/>
          <w:b w:val="0"/>
          <w:bCs/>
          <w:color w:val="auto"/>
          <w:sz w:val="32"/>
          <w:szCs w:val="32"/>
        </w:rPr>
        <w:t>（二）面上项目</w:t>
      </w:r>
    </w:p>
    <w:p>
      <w:pPr>
        <w:pStyle w:val="12"/>
        <w:keepNext w:val="0"/>
        <w:keepLines w:val="0"/>
        <w:pageBreakBefore w:val="0"/>
        <w:widowControl w:val="0"/>
        <w:kinsoku/>
        <w:wordWrap/>
        <w:overflowPunct/>
        <w:topLinePunct w:val="0"/>
        <w:autoSpaceDE/>
        <w:bidi w:val="0"/>
        <w:adjustRightInd w:val="0"/>
        <w:snapToGrid w:val="0"/>
        <w:spacing w:before="0" w:beforeLines="0" w:beforeAutospacing="0" w:after="0" w:afterLines="0" w:afterAutospacing="0" w:line="560" w:lineRule="exact"/>
        <w:ind w:firstLine="642" w:firstLineChars="200"/>
        <w:jc w:val="both"/>
        <w:textAlignment w:val="auto"/>
        <w:rPr>
          <w:rFonts w:ascii="仿宋_GB2312" w:hAnsi="仿宋_GB2312" w:eastAsia="仿宋_GB2312" w:cs="仿宋_GB2312"/>
          <w:color w:val="auto"/>
          <w:sz w:val="32"/>
          <w:szCs w:val="32"/>
        </w:rPr>
      </w:pPr>
      <w:r>
        <w:rPr>
          <w:rStyle w:val="16"/>
          <w:rFonts w:hint="eastAsia" w:ascii="仿宋_GB2312" w:hAnsi="仿宋_GB2312" w:eastAsia="仿宋_GB2312" w:cs="仿宋_GB2312"/>
          <w:bCs/>
          <w:color w:val="auto"/>
          <w:sz w:val="32"/>
          <w:szCs w:val="32"/>
        </w:rPr>
        <w:t>专题一、常见病多发病防治策略优化研究</w:t>
      </w:r>
    </w:p>
    <w:p>
      <w:pPr>
        <w:keepNext w:val="0"/>
        <w:keepLines w:val="0"/>
        <w:pageBreakBefore w:val="0"/>
        <w:widowControl w:val="0"/>
        <w:kinsoku/>
        <w:wordWrap/>
        <w:overflowPunct/>
        <w:topLinePunct w:val="0"/>
        <w:autoSpaceDE/>
        <w:bidi w:val="0"/>
        <w:adjustRightInd w:val="0"/>
        <w:snapToGrid w:val="0"/>
        <w:spacing w:beforeLines="0" w:afterLines="0" w:line="560" w:lineRule="exact"/>
        <w:ind w:firstLine="642"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color w:val="auto"/>
          <w:sz w:val="32"/>
          <w:szCs w:val="32"/>
        </w:rPr>
        <w:t>针对主要常见病和多发病，聚焦疾病早诊早治、生殖健康及出生缺陷防控、儿童多发疾病早筛干预、职业病综合防治，开展疾病早诊早筛、防治、康复等全周期诊疗策略的改进、优化研究，形成标准化诊疗指南与规范标准、专家共识、疾病分级评估指标体系、监测与干预策略措施等。</w:t>
      </w:r>
    </w:p>
    <w:p>
      <w:pPr>
        <w:keepNext w:val="0"/>
        <w:keepLines w:val="0"/>
        <w:pageBreakBefore w:val="0"/>
        <w:widowControl w:val="0"/>
        <w:kinsoku/>
        <w:wordWrap/>
        <w:overflowPunct/>
        <w:topLinePunct w:val="0"/>
        <w:autoSpaceDE/>
        <w:bidi w:val="0"/>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相关领域包括（不限于）循环系统疾病、呼吸系统疾病、消化系统疾病、神经系统疾病、泌尿系统疾病、免疫系统疾病、重症医学、老年病、儿童多发疾病、急诊急救、精神疾病和心理行为问题、恶性肿瘤、热带病、输血相关疾病、生殖健康及出生缺陷、皮肤病、眼科疾病、口腔疾病、耳鼻咽喉疾病、职业病、医学影像、医学检验等。</w:t>
      </w:r>
    </w:p>
    <w:p>
      <w:pPr>
        <w:pStyle w:val="12"/>
        <w:keepNext w:val="0"/>
        <w:keepLines w:val="0"/>
        <w:pageBreakBefore w:val="0"/>
        <w:widowControl w:val="0"/>
        <w:kinsoku/>
        <w:wordWrap/>
        <w:overflowPunct/>
        <w:topLinePunct w:val="0"/>
        <w:autoSpaceDE/>
        <w:bidi w:val="0"/>
        <w:adjustRightInd w:val="0"/>
        <w:snapToGrid w:val="0"/>
        <w:spacing w:before="0" w:beforeLines="0" w:beforeAutospacing="0" w:after="0" w:afterLines="0" w:afterAutospacing="0" w:line="560" w:lineRule="exact"/>
        <w:ind w:firstLine="642" w:firstLineChars="200"/>
        <w:jc w:val="both"/>
        <w:textAlignment w:val="auto"/>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专题</w:t>
      </w:r>
      <w:r>
        <w:rPr>
          <w:rFonts w:hint="eastAsia" w:ascii="仿宋_GB2312" w:hAnsi="仿宋_GB2312" w:eastAsia="仿宋_GB2312" w:cs="仿宋_GB2312"/>
          <w:b/>
          <w:bCs/>
          <w:color w:val="auto"/>
          <w:sz w:val="32"/>
          <w:szCs w:val="32"/>
          <w:lang w:eastAsia="zh-CN"/>
        </w:rPr>
        <w:t>二</w:t>
      </w:r>
      <w:r>
        <w:rPr>
          <w:rFonts w:hint="eastAsia" w:ascii="仿宋_GB2312" w:hAnsi="仿宋_GB2312" w:eastAsia="仿宋_GB2312" w:cs="仿宋_GB2312"/>
          <w:b/>
          <w:bCs/>
          <w:color w:val="auto"/>
          <w:sz w:val="32"/>
          <w:szCs w:val="32"/>
        </w:rPr>
        <w:t>、中医中药重要技术和发展评价研究</w:t>
      </w:r>
    </w:p>
    <w:p>
      <w:pPr>
        <w:keepNext w:val="0"/>
        <w:keepLines w:val="0"/>
        <w:pageBreakBefore w:val="0"/>
        <w:widowControl w:val="0"/>
        <w:kinsoku/>
        <w:wordWrap/>
        <w:overflowPunct/>
        <w:topLinePunct w:val="0"/>
        <w:autoSpaceDE/>
        <w:bidi w:val="0"/>
        <w:adjustRightInd w:val="0"/>
        <w:snapToGrid w:val="0"/>
        <w:spacing w:beforeLines="0" w:afterLines="0" w:line="560" w:lineRule="exact"/>
        <w:ind w:firstLine="64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color w:val="auto"/>
          <w:sz w:val="32"/>
          <w:szCs w:val="32"/>
        </w:rPr>
        <w:t>开展槟榔、沉香等海南道地药材相关研究，开发新的中药方剂。开展中医诊疗技术临床研究，建立相应技术规范和诊疗指南。</w:t>
      </w:r>
      <w:r>
        <w:rPr>
          <w:rFonts w:hint="eastAsia" w:ascii="仿宋_GB2312" w:hAnsi="仿宋_GB2312" w:eastAsia="仿宋_GB2312" w:cs="仿宋_GB2312"/>
          <w:color w:val="auto"/>
          <w:sz w:val="32"/>
          <w:szCs w:val="32"/>
          <w:shd w:val="clear" w:color="auto" w:fill="FFFFFF"/>
          <w:lang w:bidi="ar"/>
        </w:rPr>
        <w:t>海南特色中医药（民族医药）治疗常见病多发病的机制及应用研究、海南省中医药古籍工作及历史源流专项研究、海南道地药材的标准化、规范化研究。开展中医药发展评价研究。</w:t>
      </w:r>
    </w:p>
    <w:p>
      <w:pPr>
        <w:keepNext w:val="0"/>
        <w:keepLines w:val="0"/>
        <w:pageBreakBefore w:val="0"/>
        <w:widowControl w:val="0"/>
        <w:kinsoku/>
        <w:wordWrap/>
        <w:overflowPunct/>
        <w:topLinePunct w:val="0"/>
        <w:autoSpaceDE/>
        <w:bidi w:val="0"/>
        <w:adjustRightInd w:val="0"/>
        <w:snapToGrid w:val="0"/>
        <w:spacing w:beforeLines="0" w:afterLines="0" w:line="560" w:lineRule="exact"/>
        <w:ind w:firstLine="642" w:firstLineChars="200"/>
        <w:jc w:val="both"/>
        <w:textAlignment w:val="auto"/>
        <w:rPr>
          <w:bCs/>
          <w:color w:val="auto"/>
          <w:sz w:val="32"/>
          <w:szCs w:val="32"/>
        </w:rPr>
      </w:pPr>
      <w:r>
        <w:rPr>
          <w:rStyle w:val="16"/>
          <w:rFonts w:hint="eastAsia" w:ascii="仿宋_GB2312" w:hAnsi="仿宋_GB2312" w:eastAsia="仿宋_GB2312" w:cs="仿宋_GB2312"/>
          <w:color w:val="auto"/>
          <w:sz w:val="32"/>
          <w:szCs w:val="32"/>
        </w:rPr>
        <w:t>专题</w:t>
      </w:r>
      <w:r>
        <w:rPr>
          <w:rStyle w:val="16"/>
          <w:rFonts w:hint="eastAsia" w:ascii="仿宋_GB2312" w:hAnsi="仿宋_GB2312" w:eastAsia="仿宋_GB2312" w:cs="仿宋_GB2312"/>
          <w:color w:val="auto"/>
          <w:sz w:val="32"/>
          <w:szCs w:val="32"/>
          <w:lang w:eastAsia="zh-CN"/>
        </w:rPr>
        <w:t>三</w:t>
      </w:r>
      <w:r>
        <w:rPr>
          <w:rStyle w:val="16"/>
          <w:rFonts w:hint="eastAsia" w:ascii="仿宋_GB2312" w:hAnsi="仿宋_GB2312" w:eastAsia="仿宋_GB2312" w:cs="仿宋_GB2312"/>
          <w:color w:val="auto"/>
          <w:sz w:val="32"/>
          <w:szCs w:val="32"/>
        </w:rPr>
        <w:t>、公共卫生项目研究</w:t>
      </w:r>
    </w:p>
    <w:p>
      <w:pPr>
        <w:pStyle w:val="12"/>
        <w:keepNext w:val="0"/>
        <w:keepLines w:val="0"/>
        <w:pageBreakBefore w:val="0"/>
        <w:widowControl w:val="0"/>
        <w:kinsoku/>
        <w:wordWrap/>
        <w:overflowPunct/>
        <w:topLinePunct w:val="0"/>
        <w:autoSpaceDE/>
        <w:bidi w:val="0"/>
        <w:adjustRightInd w:val="0"/>
        <w:snapToGrid w:val="0"/>
        <w:spacing w:before="0" w:beforeLines="0" w:beforeAutospacing="0" w:after="0" w:afterLines="0" w:afterAutospacing="0" w:line="560" w:lineRule="exact"/>
        <w:ind w:firstLine="642"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b w:val="0"/>
          <w:bCs w:val="0"/>
          <w:color w:val="auto"/>
          <w:sz w:val="32"/>
          <w:szCs w:val="32"/>
        </w:rPr>
        <w:t>针对海南主要公共卫生风险，研究制定技术标准和指南，包括但不限于主要传染病疾病监测标准，病原体诊断和鉴定标准，公共卫生风险评估方法标准，防控措施技术规范，应急处置操作标准，医疗救治指南，健康教育和沟通指导原则，国际合作与信息交流机制等。</w:t>
      </w:r>
    </w:p>
    <w:p>
      <w:pPr>
        <w:pStyle w:val="12"/>
        <w:keepNext w:val="0"/>
        <w:keepLines w:val="0"/>
        <w:pageBreakBefore w:val="0"/>
        <w:widowControl w:val="0"/>
        <w:kinsoku/>
        <w:wordWrap/>
        <w:overflowPunct/>
        <w:topLinePunct w:val="0"/>
        <w:autoSpaceDE/>
        <w:bidi w:val="0"/>
        <w:adjustRightInd w:val="0"/>
        <w:snapToGrid w:val="0"/>
        <w:spacing w:before="0" w:beforeLines="0" w:beforeAutospacing="0" w:after="0" w:afterLines="0" w:afterAutospacing="0"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聚焦艾滋病、病毒性肝炎、结核病、血吸虫病和包虫病等重大传染病，以及流感、手足口病、登革热、麻疹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布病、类鼻疽</w:t>
      </w:r>
      <w:r>
        <w:rPr>
          <w:rFonts w:hint="eastAsia" w:ascii="仿宋_GB2312" w:hAnsi="仿宋_GB2312" w:eastAsia="仿宋_GB2312" w:cs="仿宋_GB2312"/>
          <w:color w:val="auto"/>
          <w:sz w:val="32"/>
          <w:szCs w:val="32"/>
        </w:rPr>
        <w:t>等多发传染病，研发新型诊断产品、</w:t>
      </w:r>
      <w:r>
        <w:rPr>
          <w:rFonts w:hint="eastAsia" w:ascii="仿宋_GB2312" w:hAnsi="仿宋_GB2312" w:eastAsia="仿宋_GB2312" w:cs="仿宋_GB2312"/>
          <w:color w:val="auto"/>
          <w:sz w:val="32"/>
          <w:szCs w:val="32"/>
          <w:lang w:eastAsia="zh-CN"/>
        </w:rPr>
        <w:t>开发生物安全防护装备、</w:t>
      </w:r>
      <w:r>
        <w:rPr>
          <w:rFonts w:hint="eastAsia" w:ascii="仿宋_GB2312" w:hAnsi="仿宋_GB2312" w:eastAsia="仿宋_GB2312" w:cs="仿宋_GB2312"/>
          <w:color w:val="auto"/>
          <w:sz w:val="32"/>
          <w:szCs w:val="32"/>
        </w:rPr>
        <w:t>疫苗与治疗药物、诊疗方案及综合干预措施，提升疫情应对能力。聚焦环境与健康，电离辐射对人类健康的影响及其防护与管理。</w:t>
      </w:r>
      <w:r>
        <w:rPr>
          <w:rFonts w:hint="eastAsia" w:ascii="仿宋_GB2312" w:hAnsi="仿宋_GB2312" w:eastAsia="仿宋_GB2312" w:cs="仿宋_GB2312"/>
          <w:color w:val="auto"/>
          <w:sz w:val="32"/>
          <w:szCs w:val="32"/>
          <w:lang w:val="en-US" w:eastAsia="zh-CN"/>
        </w:rPr>
        <w:t>聚焦食品安全与健康，开展全链条安全监测，保障人民生命健康。</w:t>
      </w:r>
      <w:r>
        <w:rPr>
          <w:rFonts w:hint="eastAsia" w:ascii="仿宋_GB2312" w:hAnsi="仿宋_GB2312" w:eastAsia="仿宋_GB2312" w:cs="仿宋_GB2312"/>
          <w:color w:val="auto"/>
          <w:sz w:val="32"/>
          <w:szCs w:val="32"/>
          <w:lang w:eastAsia="zh-CN"/>
        </w:rPr>
        <w:t>聚焦</w:t>
      </w:r>
      <w:r>
        <w:rPr>
          <w:rFonts w:hint="eastAsia" w:ascii="仿宋_GB2312" w:hAnsi="仿宋_GB2312" w:eastAsia="仿宋_GB2312" w:cs="仿宋_GB2312"/>
          <w:color w:val="auto"/>
          <w:sz w:val="32"/>
          <w:szCs w:val="32"/>
        </w:rPr>
        <w:t>妇女儿童健康保障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青少年健康促进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探索健康宣教、健康素养提升有效模式。</w:t>
      </w:r>
      <w:r>
        <w:rPr>
          <w:rFonts w:ascii="仿宋_GB2312" w:hAnsi="仿宋_GB2312" w:eastAsia="仿宋_GB2312" w:cs="仿宋_GB2312"/>
          <w:color w:val="auto"/>
          <w:sz w:val="32"/>
          <w:szCs w:val="32"/>
        </w:rPr>
        <w:t>开展热带食品和营养健康研究。</w:t>
      </w:r>
      <w:r>
        <w:rPr>
          <w:rFonts w:hint="eastAsia" w:ascii="仿宋_GB2312" w:hAnsi="仿宋_GB2312" w:eastAsia="仿宋_GB2312" w:cs="仿宋_GB2312"/>
          <w:color w:val="auto"/>
          <w:sz w:val="32"/>
          <w:szCs w:val="32"/>
          <w:lang w:val="en-US" w:eastAsia="zh-CN"/>
        </w:rPr>
        <w:t>开展消毒与健康研究。</w:t>
      </w:r>
    </w:p>
    <w:p>
      <w:pPr>
        <w:pStyle w:val="12"/>
        <w:keepNext w:val="0"/>
        <w:keepLines w:val="0"/>
        <w:pageBreakBefore w:val="0"/>
        <w:widowControl w:val="0"/>
        <w:kinsoku/>
        <w:wordWrap/>
        <w:overflowPunct/>
        <w:topLinePunct w:val="0"/>
        <w:autoSpaceDE/>
        <w:bidi w:val="0"/>
        <w:adjustRightInd w:val="0"/>
        <w:snapToGrid w:val="0"/>
        <w:spacing w:before="0" w:beforeLines="0" w:beforeAutospacing="0" w:after="0" w:afterLines="0" w:afterAutospacing="0" w:line="560" w:lineRule="exact"/>
        <w:ind w:firstLine="642" w:firstLineChars="200"/>
        <w:jc w:val="both"/>
        <w:textAlignment w:val="auto"/>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应用场景：</w:t>
      </w:r>
    </w:p>
    <w:p>
      <w:pPr>
        <w:pStyle w:val="12"/>
        <w:keepNext w:val="0"/>
        <w:keepLines w:val="0"/>
        <w:pageBreakBefore w:val="0"/>
        <w:widowControl w:val="0"/>
        <w:kinsoku/>
        <w:wordWrap/>
        <w:overflowPunct/>
        <w:topLinePunct w:val="0"/>
        <w:autoSpaceDE/>
        <w:bidi w:val="0"/>
        <w:adjustRightInd w:val="0"/>
        <w:snapToGrid w:val="0"/>
        <w:spacing w:before="0" w:beforeLines="0" w:beforeAutospacing="0" w:after="0" w:afterLines="0" w:afterAutospacing="0" w:line="560" w:lineRule="exact"/>
        <w:ind w:firstLine="640" w:firstLineChars="200"/>
        <w:jc w:val="both"/>
        <w:textAlignment w:val="auto"/>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环境卫生：饮用水、公共场所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养殖、城市污水、城市自然水体</w:t>
      </w:r>
      <w:r>
        <w:rPr>
          <w:rFonts w:hint="eastAsia" w:ascii="仿宋_GB2312" w:hAnsi="仿宋_GB2312" w:eastAsia="仿宋_GB2312" w:cs="仿宋_GB2312"/>
          <w:color w:val="auto"/>
          <w:sz w:val="32"/>
          <w:szCs w:val="32"/>
        </w:rPr>
        <w:t>等健康危害因素监测、调查与评估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开展相关水体的病原学监测及病原特征和耐药基因的研究，</w:t>
      </w:r>
      <w:r>
        <w:rPr>
          <w:rFonts w:hint="eastAsia" w:ascii="仿宋_GB2312" w:hAnsi="仿宋_GB2312" w:eastAsia="仿宋_GB2312" w:cs="仿宋_GB2312"/>
          <w:color w:val="auto"/>
          <w:sz w:val="32"/>
          <w:szCs w:val="32"/>
          <w:highlight w:val="none"/>
          <w:lang w:val="en-US" w:eastAsia="zh-CN"/>
        </w:rPr>
        <w:t>医疗环境</w:t>
      </w:r>
      <w:r>
        <w:rPr>
          <w:rFonts w:hint="eastAsia" w:ascii="仿宋_GB2312" w:hAnsi="仿宋_GB2312" w:eastAsia="仿宋_GB2312" w:cs="仿宋_GB2312"/>
          <w:color w:val="auto"/>
          <w:sz w:val="32"/>
          <w:szCs w:val="32"/>
          <w:highlight w:val="none"/>
        </w:rPr>
        <w:t>健康危害因素监测、调查与评估</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医院感染暴发识别与溯源新技术等</w:t>
      </w:r>
      <w:r>
        <w:rPr>
          <w:rFonts w:hint="eastAsia" w:ascii="仿宋_GB2312" w:hAnsi="仿宋_GB2312" w:eastAsia="仿宋_GB2312" w:cs="仿宋_GB2312"/>
          <w:color w:val="auto"/>
          <w:sz w:val="32"/>
          <w:szCs w:val="32"/>
          <w:lang w:val="en-US" w:eastAsia="zh-CN"/>
        </w:rPr>
        <w:t>；</w:t>
      </w:r>
    </w:p>
    <w:p>
      <w:pPr>
        <w:pStyle w:val="12"/>
        <w:keepNext w:val="0"/>
        <w:keepLines w:val="0"/>
        <w:pageBreakBefore w:val="0"/>
        <w:widowControl w:val="0"/>
        <w:kinsoku/>
        <w:wordWrap/>
        <w:overflowPunct/>
        <w:topLinePunct w:val="0"/>
        <w:autoSpaceDE/>
        <w:bidi w:val="0"/>
        <w:adjustRightInd w:val="0"/>
        <w:snapToGrid w:val="0"/>
        <w:spacing w:before="0" w:beforeLines="0" w:beforeAutospacing="0" w:after="0" w:afterLines="0" w:afterAutospacing="0" w:line="560" w:lineRule="exact"/>
        <w:ind w:firstLine="640" w:firstLineChars="200"/>
        <w:jc w:val="both"/>
        <w:textAlignment w:val="auto"/>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放射卫生：</w:t>
      </w:r>
      <w:r>
        <w:rPr>
          <w:rFonts w:ascii="仿宋_GB2312" w:hAnsi="仿宋_GB2312" w:eastAsia="仿宋_GB2312" w:cs="仿宋_GB2312"/>
          <w:color w:val="auto"/>
          <w:sz w:val="32"/>
          <w:szCs w:val="32"/>
        </w:rPr>
        <w:t>职业照射的防护与安全、医疗照射的安全与防护、公众照射的安全与防护、核辐射卫生应急和医学救援、辐射健康效应及其生物学机制等</w:t>
      </w:r>
      <w:r>
        <w:rPr>
          <w:rFonts w:hint="eastAsia" w:ascii="仿宋_GB2312" w:hAnsi="仿宋_GB2312" w:eastAsia="仿宋_GB2312" w:cs="仿宋_GB2312"/>
          <w:color w:val="auto"/>
          <w:sz w:val="32"/>
          <w:szCs w:val="32"/>
        </w:rPr>
        <w:t>；</w:t>
      </w:r>
    </w:p>
    <w:p>
      <w:pPr>
        <w:pStyle w:val="12"/>
        <w:keepNext w:val="0"/>
        <w:keepLines w:val="0"/>
        <w:pageBreakBefore w:val="0"/>
        <w:widowControl w:val="0"/>
        <w:kinsoku/>
        <w:wordWrap/>
        <w:overflowPunct/>
        <w:topLinePunct w:val="0"/>
        <w:autoSpaceDE/>
        <w:bidi w:val="0"/>
        <w:adjustRightInd w:val="0"/>
        <w:snapToGrid w:val="0"/>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color w:val="auto"/>
          <w:sz w:val="32"/>
          <w:szCs w:val="32"/>
        </w:rPr>
      </w:pPr>
      <w:r>
        <w:rPr>
          <w:rFonts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rPr>
        <w:t>职业卫生：工作场所职业病危害因素监测、劳动者健康监护、职业健康素养的提高、职业病危害因素和健康检查结果的趋势分析等；</w:t>
      </w:r>
    </w:p>
    <w:p>
      <w:pPr>
        <w:pStyle w:val="12"/>
        <w:keepNext w:val="0"/>
        <w:keepLines w:val="0"/>
        <w:pageBreakBefore w:val="0"/>
        <w:widowControl w:val="0"/>
        <w:kinsoku/>
        <w:wordWrap/>
        <w:overflowPunct/>
        <w:topLinePunct w:val="0"/>
        <w:autoSpaceDE/>
        <w:bidi w:val="0"/>
        <w:adjustRightInd w:val="0"/>
        <w:snapToGrid w:val="0"/>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highlight w:val="none"/>
          <w:lang w:eastAsia="zh-CN"/>
        </w:rPr>
        <w:t>食品卫生：食品及食品生产过程危害因素的监测、调查与评估，基于“同一健康”的全链条的监测、食源性疾病暴发识别</w:t>
      </w:r>
      <w:r>
        <w:rPr>
          <w:rFonts w:hint="eastAsia" w:ascii="仿宋_GB2312" w:hAnsi="仿宋_GB2312" w:eastAsia="仿宋_GB2312" w:cs="仿宋_GB2312"/>
          <w:color w:val="auto"/>
          <w:sz w:val="32"/>
          <w:szCs w:val="32"/>
          <w:highlight w:val="none"/>
          <w:lang w:val="en-US" w:eastAsia="zh-CN"/>
        </w:rPr>
        <w:t>与溯源新技术等；</w:t>
      </w:r>
    </w:p>
    <w:p>
      <w:pPr>
        <w:pStyle w:val="12"/>
        <w:keepNext w:val="0"/>
        <w:keepLines w:val="0"/>
        <w:pageBreakBefore w:val="0"/>
        <w:widowControl w:val="0"/>
        <w:kinsoku/>
        <w:wordWrap/>
        <w:overflowPunct/>
        <w:topLinePunct w:val="0"/>
        <w:autoSpaceDE/>
        <w:bidi w:val="0"/>
        <w:adjustRightInd w:val="0"/>
        <w:snapToGrid w:val="0"/>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.妇女儿童健康管理：前瞻性孕前-孕期-出生队列研究，生命早期危险因素监测预警和策略分析，重点疾病临床干预诊疗</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bidi w:val="0"/>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6</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青少年健康：学生常见病及健康影响因素的监测与评估、知信行调查研究等</w:t>
      </w:r>
      <w:r>
        <w:rPr>
          <w:rFonts w:hint="eastAsia" w:ascii="仿宋_GB2312" w:hAnsi="仿宋_GB2312" w:eastAsia="仿宋_GB2312" w:cs="仿宋_GB2312"/>
          <w:color w:val="auto"/>
          <w:sz w:val="32"/>
          <w:szCs w:val="32"/>
          <w:lang w:eastAsia="zh-CN"/>
        </w:rPr>
        <w:t>。</w:t>
      </w:r>
    </w:p>
    <w:p>
      <w:pPr>
        <w:spacing w:beforeLines="0" w:afterLines="0" w:line="560" w:lineRule="exact"/>
        <w:ind w:firstLine="642" w:firstLineChars="200"/>
        <w:jc w:val="both"/>
        <w:rPr>
          <w:rFonts w:hint="eastAsia" w:ascii="仿宋_GB2312" w:hAnsi="仿宋_GB2312" w:eastAsia="仿宋_GB2312" w:cs="仿宋_GB2312"/>
          <w:b/>
          <w:bCs/>
          <w:color w:val="auto"/>
          <w:sz w:val="32"/>
          <w:szCs w:val="32"/>
        </w:rPr>
      </w:pPr>
      <w:r>
        <w:rPr>
          <w:rFonts w:hint="default" w:ascii="仿宋_GB2312" w:hAnsi="仿宋_GB2312" w:eastAsia="仿宋_GB2312" w:cs="仿宋_GB2312"/>
          <w:b/>
          <w:bCs/>
          <w:color w:val="auto"/>
          <w:sz w:val="32"/>
          <w:szCs w:val="32"/>
        </w:rPr>
        <w:t>专题</w:t>
      </w:r>
      <w:r>
        <w:rPr>
          <w:rFonts w:hint="default" w:ascii="仿宋_GB2312" w:hAnsi="仿宋_GB2312" w:eastAsia="仿宋_GB2312" w:cs="仿宋_GB2312"/>
          <w:b/>
          <w:bCs/>
          <w:color w:val="auto"/>
          <w:sz w:val="32"/>
          <w:szCs w:val="32"/>
          <w:lang w:eastAsia="zh-CN"/>
        </w:rPr>
        <w:t>四</w:t>
      </w:r>
      <w:r>
        <w:rPr>
          <w:rFonts w:hint="default" w:ascii="仿宋_GB2312" w:hAnsi="仿宋_GB2312" w:eastAsia="仿宋_GB2312" w:cs="仿宋_GB2312"/>
          <w:b/>
          <w:bCs/>
          <w:color w:val="auto"/>
          <w:sz w:val="32"/>
          <w:szCs w:val="32"/>
        </w:rPr>
        <w:t>、数字疗法临床应用研究</w:t>
      </w:r>
    </w:p>
    <w:p>
      <w:pPr>
        <w:spacing w:beforeLines="0" w:afterLines="0" w:line="560" w:lineRule="exact"/>
        <w:ind w:firstLine="640" w:firstLineChars="200"/>
        <w:jc w:val="both"/>
        <w:rPr>
          <w:rFonts w:hint="eastAsia" w:ascii="仿宋_GB2312" w:hAnsi="仿宋_GB2312" w:eastAsia="仿宋_GB2312" w:cs="仿宋_GB2312"/>
          <w:color w:val="auto"/>
          <w:sz w:val="32"/>
          <w:szCs w:val="32"/>
          <w:shd w:val="clear" w:color="auto" w:fill="FFFFFF"/>
          <w:lang w:bidi="ar"/>
        </w:rPr>
      </w:pPr>
      <w:r>
        <w:rPr>
          <w:rFonts w:hint="default" w:ascii="仿宋_GB2312" w:hAnsi="仿宋_GB2312" w:eastAsia="仿宋_GB2312" w:cs="仿宋_GB2312"/>
          <w:b w:val="0"/>
          <w:bCs w:val="0"/>
          <w:color w:val="auto"/>
          <w:sz w:val="32"/>
          <w:szCs w:val="32"/>
          <w:shd w:val="clear" w:color="auto" w:fill="FFFFFF"/>
          <w:lang w:bidi="ar"/>
        </w:rPr>
        <w:t>研究内容：</w:t>
      </w:r>
      <w:r>
        <w:rPr>
          <w:rFonts w:hint="default" w:ascii="仿宋_GB2312" w:hAnsi="仿宋_GB2312" w:eastAsia="仿宋_GB2312" w:cs="仿宋_GB2312"/>
          <w:color w:val="auto"/>
          <w:sz w:val="32"/>
          <w:szCs w:val="32"/>
          <w:shd w:val="clear" w:color="auto" w:fill="FFFFFF"/>
          <w:lang w:bidi="ar"/>
        </w:rPr>
        <w:t>在精神行为与认知障碍、慢病管理、康复、肿瘤、</w:t>
      </w:r>
      <w:r>
        <w:rPr>
          <w:rFonts w:hint="eastAsia" w:ascii="仿宋_GB2312" w:hAnsi="仿宋_GB2312" w:eastAsia="仿宋_GB2312" w:cs="仿宋_GB2312"/>
          <w:color w:val="auto"/>
          <w:sz w:val="32"/>
          <w:szCs w:val="32"/>
          <w:shd w:val="clear" w:color="auto" w:fill="FFFFFF"/>
          <w:lang w:bidi="ar"/>
        </w:rPr>
        <w:t>睡眠、骨科、眼科、营养等领域中，开展筛查、评估、监测、干预等全方位、系统化、个体化智能科技与临床诊治模式的融合探索，研究改善患者接受度、依从性的有效策略，建设数字疗法单病种、专病库，探索建立质优价廉高效、可推广可复制的疾病干预与健康管理模式。</w:t>
      </w:r>
    </w:p>
    <w:p>
      <w:pPr>
        <w:pStyle w:val="12"/>
        <w:keepNext w:val="0"/>
        <w:keepLines w:val="0"/>
        <w:pageBreakBefore w:val="0"/>
        <w:widowControl w:val="0"/>
        <w:kinsoku/>
        <w:wordWrap/>
        <w:overflowPunct/>
        <w:topLinePunct w:val="0"/>
        <w:autoSpaceDE/>
        <w:bidi w:val="0"/>
        <w:adjustRightInd w:val="0"/>
        <w:snapToGrid w:val="0"/>
        <w:spacing w:before="0" w:beforeLines="0" w:beforeAutospacing="0" w:after="0" w:afterLines="0" w:afterAutospacing="0" w:line="560" w:lineRule="exact"/>
        <w:ind w:firstLine="642" w:firstLineChars="200"/>
        <w:jc w:val="both"/>
        <w:textAlignment w:val="auto"/>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应用场景：</w:t>
      </w:r>
    </w:p>
    <w:p>
      <w:pPr>
        <w:pStyle w:val="12"/>
        <w:keepNext w:val="0"/>
        <w:keepLines w:val="0"/>
        <w:pageBreakBefore w:val="0"/>
        <w:widowControl w:val="0"/>
        <w:kinsoku/>
        <w:wordWrap/>
        <w:overflowPunct/>
        <w:topLinePunct w:val="0"/>
        <w:autoSpaceDE/>
        <w:bidi w:val="0"/>
        <w:adjustRightInd w:val="0"/>
        <w:snapToGrid w:val="0"/>
        <w:spacing w:before="0" w:beforeLines="0" w:beforeAutospacing="0" w:after="0" w:afterLines="0" w:afterAutospacing="0"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1.心理健康：数字疗法管理和改善焦虑、抑郁、压力等心理健康问题。</w:t>
      </w:r>
    </w:p>
    <w:p>
      <w:pPr>
        <w:pStyle w:val="12"/>
        <w:keepNext w:val="0"/>
        <w:keepLines w:val="0"/>
        <w:pageBreakBefore w:val="0"/>
        <w:widowControl w:val="0"/>
        <w:kinsoku/>
        <w:wordWrap/>
        <w:overflowPunct/>
        <w:topLinePunct w:val="0"/>
        <w:autoSpaceDE/>
        <w:bidi w:val="0"/>
        <w:adjustRightInd w:val="0"/>
        <w:snapToGrid w:val="0"/>
        <w:spacing w:before="0" w:beforeLines="0" w:beforeAutospacing="0" w:after="0" w:afterLines="0" w:afterAutospacing="0"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2.慢性疾病管理：数字疗法管理糖尿病、高血压、心血管疾病等慢性疾病，提高患者的生活质量。</w:t>
      </w:r>
    </w:p>
    <w:p>
      <w:pPr>
        <w:pStyle w:val="12"/>
        <w:keepNext w:val="0"/>
        <w:keepLines w:val="0"/>
        <w:pageBreakBefore w:val="0"/>
        <w:widowControl w:val="0"/>
        <w:kinsoku/>
        <w:wordWrap/>
        <w:overflowPunct/>
        <w:topLinePunct w:val="0"/>
        <w:autoSpaceDE/>
        <w:bidi w:val="0"/>
        <w:adjustRightInd w:val="0"/>
        <w:snapToGrid w:val="0"/>
        <w:spacing w:before="0" w:beforeLines="0" w:beforeAutospacing="0" w:after="0" w:afterLines="0" w:afterAutospacing="0"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3.康复治疗：数字疗法进行康复治疗，如物理治疗、言语治疗、认知训练等。</w:t>
      </w:r>
    </w:p>
    <w:p>
      <w:pPr>
        <w:pStyle w:val="12"/>
        <w:keepNext w:val="0"/>
        <w:keepLines w:val="0"/>
        <w:pageBreakBefore w:val="0"/>
        <w:widowControl w:val="0"/>
        <w:kinsoku/>
        <w:wordWrap/>
        <w:overflowPunct/>
        <w:topLinePunct w:val="0"/>
        <w:autoSpaceDE/>
        <w:bidi w:val="0"/>
        <w:adjustRightInd w:val="0"/>
        <w:snapToGrid w:val="0"/>
        <w:spacing w:before="0" w:beforeLines="0" w:beforeAutospacing="0" w:after="0" w:afterLines="0" w:afterAutospacing="0"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4.预防保健：数字疗法进行健康管理，如饮食管理、运动管理、睡眠管理等。</w:t>
      </w:r>
    </w:p>
    <w:p>
      <w:pPr>
        <w:pStyle w:val="12"/>
        <w:keepNext w:val="0"/>
        <w:keepLines w:val="0"/>
        <w:pageBreakBefore w:val="0"/>
        <w:widowControl w:val="0"/>
        <w:kinsoku/>
        <w:wordWrap/>
        <w:overflowPunct/>
        <w:topLinePunct w:val="0"/>
        <w:autoSpaceDE/>
        <w:bidi w:val="0"/>
        <w:adjustRightInd w:val="0"/>
        <w:snapToGrid w:val="0"/>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bidi="ar-SA"/>
        </w:rPr>
      </w:pPr>
      <w:r>
        <w:rPr>
          <w:rFonts w:hint="eastAsia" w:ascii="仿宋_GB2312" w:hAnsi="仿宋_GB2312" w:eastAsia="仿宋_GB2312" w:cs="仿宋_GB2312"/>
          <w:b w:val="0"/>
          <w:bCs w:val="0"/>
          <w:color w:val="auto"/>
          <w:sz w:val="32"/>
          <w:szCs w:val="32"/>
          <w:lang w:val="en-US" w:eastAsia="zh-CN" w:bidi="ar-SA"/>
        </w:rPr>
        <w:t>5.其它相关场景。</w:t>
      </w:r>
    </w:p>
    <w:p>
      <w:pPr>
        <w:pStyle w:val="12"/>
        <w:keepNext w:val="0"/>
        <w:keepLines w:val="0"/>
        <w:pageBreakBefore w:val="0"/>
        <w:widowControl w:val="0"/>
        <w:kinsoku/>
        <w:wordWrap/>
        <w:overflowPunct/>
        <w:topLinePunct w:val="0"/>
        <w:autoSpaceDE/>
        <w:bidi w:val="0"/>
        <w:adjustRightInd w:val="0"/>
        <w:snapToGrid w:val="0"/>
        <w:spacing w:before="0" w:beforeLines="0" w:beforeAutospacing="0" w:after="0" w:afterLines="0" w:afterAutospacing="0" w:line="560" w:lineRule="exact"/>
        <w:ind w:firstLine="642" w:firstLineChars="200"/>
        <w:jc w:val="both"/>
        <w:textAlignment w:val="auto"/>
        <w:rPr>
          <w:rFonts w:ascii="仿宋_GB2312" w:hAnsi="仿宋_GB2312" w:eastAsia="仿宋_GB2312" w:cs="仿宋_GB2312"/>
          <w:b/>
          <w:bCs/>
          <w:color w:val="auto"/>
          <w:sz w:val="32"/>
          <w:szCs w:val="32"/>
        </w:rPr>
      </w:pPr>
      <w:r>
        <w:rPr>
          <w:rFonts w:hint="eastAsia" w:ascii="仿宋_GB2312" w:hAnsi="仿宋_GB2312" w:eastAsia="仿宋_GB2312" w:cs="仿宋_GB2312"/>
          <w:b/>
          <w:color w:val="auto"/>
          <w:sz w:val="32"/>
          <w:szCs w:val="32"/>
        </w:rPr>
        <w:t>专题</w:t>
      </w:r>
      <w:r>
        <w:rPr>
          <w:rFonts w:hint="eastAsia" w:ascii="仿宋_GB2312" w:hAnsi="仿宋_GB2312" w:eastAsia="仿宋_GB2312" w:cs="仿宋_GB2312"/>
          <w:b/>
          <w:color w:val="auto"/>
          <w:sz w:val="32"/>
          <w:szCs w:val="32"/>
          <w:lang w:eastAsia="zh-CN"/>
        </w:rPr>
        <w:t>五</w:t>
      </w:r>
      <w:r>
        <w:rPr>
          <w:rFonts w:hint="eastAsia" w:ascii="仿宋_GB2312" w:hAnsi="仿宋_GB2312" w:eastAsia="仿宋_GB2312" w:cs="仿宋_GB2312"/>
          <w:b/>
          <w:color w:val="auto"/>
          <w:sz w:val="32"/>
          <w:szCs w:val="32"/>
        </w:rPr>
        <w:t>、临床研究转化的支持技术体系研究</w:t>
      </w:r>
    </w:p>
    <w:p>
      <w:pPr>
        <w:pStyle w:val="12"/>
        <w:keepNext w:val="0"/>
        <w:keepLines w:val="0"/>
        <w:pageBreakBefore w:val="0"/>
        <w:widowControl w:val="0"/>
        <w:kinsoku/>
        <w:wordWrap/>
        <w:overflowPunct/>
        <w:topLinePunct w:val="0"/>
        <w:autoSpaceDE/>
        <w:bidi w:val="0"/>
        <w:adjustRightInd w:val="0"/>
        <w:snapToGrid w:val="0"/>
        <w:spacing w:before="0" w:beforeLines="0" w:beforeAutospacing="0" w:after="0" w:afterLines="0" w:afterAutospacing="0" w:line="560" w:lineRule="exact"/>
        <w:ind w:firstLine="640" w:firstLineChars="200"/>
        <w:jc w:val="both"/>
        <w:textAlignment w:val="auto"/>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研究内容：为促进临床研究质量、效率、能力提升，聚焦标准化临床研究记录系统、临床研究参与方多维度交互系统、受试者的远程知情和院外随访系统、质量智能化监测系统等立体化、智能化临床研究信息化体系和平台的建设探索。</w:t>
      </w:r>
    </w:p>
    <w:p>
      <w:pPr>
        <w:keepNext w:val="0"/>
        <w:keepLines w:val="0"/>
        <w:pageBreakBefore w:val="0"/>
        <w:widowControl w:val="0"/>
        <w:kinsoku/>
        <w:wordWrap/>
        <w:overflowPunct/>
        <w:topLinePunct w:val="0"/>
        <w:autoSpaceDE/>
        <w:bidi w:val="0"/>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val="0"/>
          <w:bCs w:val="0"/>
          <w:color w:val="auto"/>
          <w:kern w:val="2"/>
          <w:sz w:val="32"/>
          <w:szCs w:val="32"/>
          <w:lang w:eastAsia="zh-CN"/>
        </w:rPr>
        <w:t>开展真实世界数据临床研究，通过</w:t>
      </w:r>
      <w:r>
        <w:rPr>
          <w:rFonts w:hint="eastAsia" w:ascii="仿宋_GB2312" w:hAnsi="仿宋_GB2312" w:eastAsia="仿宋_GB2312" w:cs="仿宋_GB2312"/>
          <w:color w:val="auto"/>
          <w:sz w:val="32"/>
          <w:szCs w:val="32"/>
        </w:rPr>
        <w:t>利用来自实际医疗场景的大规模数据进行分析和研究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了解疾病的发展、评估治疗效果、制定临床实践指南、</w:t>
      </w:r>
      <w:r>
        <w:rPr>
          <w:rFonts w:hint="eastAsia" w:ascii="仿宋_GB2312" w:hAnsi="仿宋_GB2312" w:eastAsia="仿宋_GB2312" w:cs="仿宋_GB2312"/>
          <w:color w:val="auto"/>
          <w:sz w:val="32"/>
          <w:szCs w:val="32"/>
          <w:lang w:eastAsia="zh-CN"/>
        </w:rPr>
        <w:t>优化治疗路径、指导临床决策</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监测</w:t>
      </w:r>
      <w:r>
        <w:rPr>
          <w:rFonts w:hint="eastAsia" w:ascii="仿宋_GB2312" w:hAnsi="仿宋_GB2312" w:eastAsia="仿宋_GB2312" w:cs="仿宋_GB2312"/>
          <w:color w:val="auto"/>
          <w:sz w:val="32"/>
          <w:szCs w:val="32"/>
          <w:lang w:eastAsia="zh-CN"/>
        </w:rPr>
        <w:t>评估药械的</w:t>
      </w:r>
      <w:r>
        <w:rPr>
          <w:rFonts w:ascii="仿宋_GB2312" w:hAnsi="仿宋_GB2312" w:eastAsia="仿宋_GB2312" w:cs="仿宋_GB2312"/>
          <w:color w:val="auto"/>
          <w:sz w:val="32"/>
          <w:szCs w:val="32"/>
        </w:rPr>
        <w:t>安全性</w:t>
      </w:r>
      <w:r>
        <w:rPr>
          <w:rFonts w:hint="eastAsia" w:ascii="仿宋_GB2312" w:hAnsi="仿宋_GB2312" w:eastAsia="仿宋_GB2312" w:cs="仿宋_GB2312"/>
          <w:color w:val="auto"/>
          <w:sz w:val="32"/>
          <w:szCs w:val="32"/>
          <w:lang w:eastAsia="zh-CN"/>
        </w:rPr>
        <w:t>与</w:t>
      </w:r>
      <w:r>
        <w:rPr>
          <w:rFonts w:hint="eastAsia" w:ascii="仿宋_GB2312" w:hAnsi="仿宋_GB2312" w:eastAsia="仿宋_GB2312" w:cs="仿宋_GB2312"/>
          <w:color w:val="auto"/>
          <w:sz w:val="32"/>
          <w:szCs w:val="32"/>
          <w:lang w:val="en-US" w:eastAsia="zh-CN"/>
        </w:rPr>
        <w:t>经济性</w:t>
      </w:r>
      <w:r>
        <w:rPr>
          <w:rFonts w:hint="eastAsia" w:ascii="仿宋_GB2312" w:hAnsi="仿宋_GB2312" w:eastAsia="仿宋_GB2312" w:cs="仿宋_GB2312"/>
          <w:color w:val="auto"/>
          <w:sz w:val="32"/>
          <w:szCs w:val="32"/>
          <w:lang w:eastAsia="zh-CN"/>
        </w:rPr>
        <w:t>。</w:t>
      </w:r>
    </w:p>
    <w:p>
      <w:pPr>
        <w:pStyle w:val="12"/>
        <w:keepNext w:val="0"/>
        <w:keepLines w:val="0"/>
        <w:pageBreakBefore w:val="0"/>
        <w:widowControl w:val="0"/>
        <w:kinsoku/>
        <w:wordWrap/>
        <w:overflowPunct/>
        <w:topLinePunct w:val="0"/>
        <w:autoSpaceDE/>
        <w:bidi w:val="0"/>
        <w:adjustRightInd w:val="0"/>
        <w:snapToGrid w:val="0"/>
        <w:spacing w:before="0" w:beforeLines="0" w:beforeAutospacing="0" w:after="0" w:afterLines="0" w:afterAutospacing="0" w:line="560" w:lineRule="exact"/>
        <w:ind w:firstLine="642" w:firstLineChars="200"/>
        <w:jc w:val="both"/>
        <w:textAlignment w:val="auto"/>
        <w:rPr>
          <w:rFonts w:ascii="仿宋_GB2312" w:hAnsi="仿宋_GB2312" w:eastAsia="仿宋_GB2312" w:cs="仿宋_GB2312"/>
          <w:b/>
          <w:bCs/>
          <w:color w:val="auto"/>
          <w:kern w:val="2"/>
          <w:sz w:val="32"/>
          <w:szCs w:val="32"/>
        </w:rPr>
      </w:pPr>
      <w:r>
        <w:rPr>
          <w:rFonts w:hint="eastAsia" w:ascii="仿宋_GB2312" w:hAnsi="仿宋_GB2312" w:eastAsia="仿宋_GB2312" w:cs="仿宋_GB2312"/>
          <w:b/>
          <w:bCs/>
          <w:color w:val="auto"/>
          <w:kern w:val="2"/>
          <w:sz w:val="32"/>
          <w:szCs w:val="32"/>
        </w:rPr>
        <w:t>专题</w:t>
      </w:r>
      <w:r>
        <w:rPr>
          <w:rFonts w:hint="eastAsia" w:ascii="仿宋_GB2312" w:hAnsi="仿宋_GB2312" w:eastAsia="仿宋_GB2312" w:cs="仿宋_GB2312"/>
          <w:b/>
          <w:bCs/>
          <w:color w:val="auto"/>
          <w:kern w:val="2"/>
          <w:sz w:val="32"/>
          <w:szCs w:val="32"/>
          <w:lang w:eastAsia="zh-CN"/>
        </w:rPr>
        <w:t>六</w:t>
      </w:r>
      <w:r>
        <w:rPr>
          <w:rFonts w:hint="eastAsia" w:ascii="仿宋_GB2312" w:hAnsi="仿宋_GB2312" w:eastAsia="仿宋_GB2312" w:cs="仿宋_GB2312"/>
          <w:b/>
          <w:bCs/>
          <w:color w:val="auto"/>
          <w:kern w:val="2"/>
          <w:sz w:val="32"/>
          <w:szCs w:val="32"/>
        </w:rPr>
        <w:t>、基层医疗卫生机构适宜技术评价和推广研究</w:t>
      </w:r>
    </w:p>
    <w:p>
      <w:pPr>
        <w:pStyle w:val="12"/>
        <w:keepNext w:val="0"/>
        <w:keepLines w:val="0"/>
        <w:pageBreakBefore w:val="0"/>
        <w:widowControl w:val="0"/>
        <w:kinsoku/>
        <w:wordWrap/>
        <w:overflowPunct/>
        <w:topLinePunct w:val="0"/>
        <w:autoSpaceDE/>
        <w:bidi w:val="0"/>
        <w:adjustRightInd w:val="0"/>
        <w:snapToGrid w:val="0"/>
        <w:spacing w:before="0" w:beforeLines="0" w:beforeAutospacing="0" w:after="0" w:afterLines="0" w:afterAutospacing="0" w:line="560" w:lineRule="exact"/>
        <w:ind w:firstLine="642"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b/>
          <w:bCs/>
          <w:color w:val="auto"/>
          <w:kern w:val="2"/>
          <w:sz w:val="32"/>
          <w:szCs w:val="32"/>
        </w:rPr>
        <w:t>研究内容：</w:t>
      </w:r>
      <w:r>
        <w:rPr>
          <w:rFonts w:hint="eastAsia" w:ascii="仿宋_GB2312" w:hAnsi="仿宋_GB2312" w:eastAsia="仿宋_GB2312" w:cs="仿宋_GB2312"/>
          <w:b w:val="0"/>
          <w:bCs w:val="0"/>
          <w:color w:val="auto"/>
          <w:kern w:val="2"/>
          <w:sz w:val="32"/>
          <w:szCs w:val="32"/>
          <w:lang w:eastAsia="zh-CN"/>
        </w:rPr>
        <w:t>研究</w:t>
      </w:r>
      <w:r>
        <w:rPr>
          <w:rFonts w:hint="eastAsia" w:ascii="仿宋_GB2312" w:hAnsi="仿宋_GB2312" w:eastAsia="仿宋_GB2312" w:cs="仿宋_GB2312"/>
          <w:color w:val="auto"/>
          <w:kern w:val="2"/>
          <w:sz w:val="32"/>
          <w:szCs w:val="32"/>
        </w:rPr>
        <w:t>评估和推广适合基层医疗卫生条件的技术和方法，提高医疗服务水平，满足群众健康需求。包括基层医疗卫生机构技术需求评估研究，适宜技术筛选和评价，技术效果评估和监测，卫生适宜技术应用能力建设，卫生适宜技术推广模式和策略研究等。</w:t>
      </w:r>
    </w:p>
    <w:p>
      <w:pPr>
        <w:pStyle w:val="12"/>
        <w:spacing w:before="0" w:beforeLines="0" w:beforeAutospacing="0" w:after="0" w:afterLines="0" w:afterAutospacing="0" w:line="560" w:lineRule="exact"/>
        <w:ind w:firstLine="642" w:firstLineChars="200"/>
        <w:jc w:val="both"/>
        <w:rPr>
          <w:rFonts w:hint="eastAsia" w:ascii="仿宋_GB2312" w:hAnsi="楷体_GB2312" w:eastAsia="仿宋_GB2312" w:cs="楷体_GB2312"/>
          <w:b/>
          <w:bCs/>
          <w:color w:val="auto"/>
          <w:sz w:val="32"/>
          <w:szCs w:val="32"/>
        </w:rPr>
      </w:pPr>
      <w:r>
        <w:rPr>
          <w:rFonts w:hint="eastAsia" w:ascii="仿宋_GB2312" w:hAnsi="楷体_GB2312" w:eastAsia="仿宋_GB2312" w:cs="楷体_GB2312"/>
          <w:b/>
          <w:bCs/>
          <w:color w:val="auto"/>
          <w:sz w:val="32"/>
          <w:szCs w:val="32"/>
        </w:rPr>
        <w:t>专题</w:t>
      </w:r>
      <w:r>
        <w:rPr>
          <w:rFonts w:hint="eastAsia" w:ascii="仿宋_GB2312" w:hAnsi="楷体_GB2312" w:eastAsia="仿宋_GB2312" w:cs="楷体_GB2312"/>
          <w:b/>
          <w:bCs/>
          <w:color w:val="auto"/>
          <w:sz w:val="32"/>
          <w:szCs w:val="32"/>
          <w:lang w:eastAsia="zh-CN"/>
        </w:rPr>
        <w:t>七</w:t>
      </w:r>
      <w:r>
        <w:rPr>
          <w:rFonts w:hint="eastAsia" w:ascii="仿宋_GB2312" w:hAnsi="楷体_GB2312" w:eastAsia="仿宋_GB2312" w:cs="楷体_GB2312"/>
          <w:b/>
          <w:bCs/>
          <w:color w:val="auto"/>
          <w:sz w:val="32"/>
          <w:szCs w:val="32"/>
        </w:rPr>
        <w:t>：</w:t>
      </w:r>
      <w:r>
        <w:rPr>
          <w:rFonts w:hint="eastAsia" w:ascii="仿宋_GB2312" w:hAnsi="楷体_GB2312" w:eastAsia="仿宋_GB2312" w:cs="楷体_GB2312"/>
          <w:b/>
          <w:bCs/>
          <w:color w:val="auto"/>
          <w:sz w:val="32"/>
          <w:szCs w:val="32"/>
          <w:lang w:eastAsia="zh-CN"/>
        </w:rPr>
        <w:t>海南</w:t>
      </w:r>
      <w:r>
        <w:rPr>
          <w:rFonts w:hint="eastAsia" w:ascii="仿宋_GB2312" w:hAnsi="楷体_GB2312" w:eastAsia="仿宋_GB2312" w:cs="楷体_GB2312"/>
          <w:b/>
          <w:bCs/>
          <w:color w:val="auto"/>
          <w:sz w:val="32"/>
          <w:szCs w:val="32"/>
        </w:rPr>
        <w:t>人均期望寿命测算技术和增长路径研究</w:t>
      </w:r>
    </w:p>
    <w:p>
      <w:pPr>
        <w:pStyle w:val="12"/>
        <w:keepNext w:val="0"/>
        <w:keepLines w:val="0"/>
        <w:pageBreakBefore w:val="0"/>
        <w:widowControl/>
        <w:kinsoku/>
        <w:wordWrap/>
        <w:overflowPunct/>
        <w:topLinePunct w:val="0"/>
        <w:autoSpaceDE/>
        <w:bidi w:val="0"/>
        <w:adjustRightInd/>
        <w:snapToGrid/>
        <w:spacing w:before="0" w:beforeLines="0" w:beforeAutospacing="0" w:after="0" w:afterLines="0" w:afterAutospacing="0" w:line="560" w:lineRule="exact"/>
        <w:ind w:firstLine="642"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楷体_GB2312" w:eastAsia="仿宋_GB2312" w:cs="楷体_GB2312"/>
          <w:b/>
          <w:bCs/>
          <w:color w:val="auto"/>
          <w:sz w:val="32"/>
          <w:szCs w:val="32"/>
        </w:rPr>
        <w:t>研究内容：</w:t>
      </w:r>
      <w:r>
        <w:rPr>
          <w:rFonts w:hint="eastAsia" w:ascii="仿宋_GB2312" w:hAnsi="楷体_GB2312" w:eastAsia="仿宋_GB2312" w:cs="楷体_GB2312"/>
          <w:b w:val="0"/>
          <w:bCs w:val="0"/>
          <w:color w:val="auto"/>
          <w:sz w:val="32"/>
          <w:szCs w:val="32"/>
          <w:lang w:val="en-US" w:eastAsia="zh-CN"/>
        </w:rPr>
        <w:t>研究</w:t>
      </w:r>
      <w:r>
        <w:rPr>
          <w:rFonts w:hint="eastAsia" w:ascii="仿宋_GB2312" w:hAnsi="楷体_GB2312" w:eastAsia="仿宋_GB2312" w:cs="楷体_GB2312"/>
          <w:b w:val="0"/>
          <w:bCs w:val="0"/>
          <w:i w:val="0"/>
          <w:iCs w:val="0"/>
          <w:caps w:val="0"/>
          <w:color w:val="auto"/>
          <w:spacing w:val="0"/>
          <w:sz w:val="32"/>
          <w:szCs w:val="32"/>
          <w:shd w:val="clear"/>
        </w:rPr>
        <w:t>提升</w:t>
      </w:r>
      <w:r>
        <w:rPr>
          <w:rFonts w:hint="eastAsia" w:ascii="仿宋_GB2312" w:hAnsi="楷体_GB2312" w:eastAsia="仿宋_GB2312" w:cs="楷体_GB2312"/>
          <w:b w:val="0"/>
          <w:bCs w:val="0"/>
          <w:i w:val="0"/>
          <w:iCs w:val="0"/>
          <w:caps w:val="0"/>
          <w:color w:val="auto"/>
          <w:spacing w:val="0"/>
          <w:sz w:val="32"/>
          <w:szCs w:val="32"/>
          <w:shd w:val="clear"/>
          <w:lang w:eastAsia="zh-CN"/>
        </w:rPr>
        <w:t>海南</w:t>
      </w:r>
      <w:r>
        <w:rPr>
          <w:rFonts w:hint="eastAsia" w:ascii="仿宋_GB2312" w:hAnsi="楷体_GB2312" w:eastAsia="仿宋_GB2312" w:cs="楷体_GB2312"/>
          <w:b w:val="0"/>
          <w:bCs w:val="0"/>
          <w:color w:val="auto"/>
          <w:sz w:val="32"/>
          <w:szCs w:val="32"/>
          <w:lang w:val="en-US" w:eastAsia="zh-CN"/>
        </w:rPr>
        <w:t>人均</w:t>
      </w:r>
      <w:r>
        <w:rPr>
          <w:rFonts w:hint="eastAsia" w:ascii="仿宋_GB2312" w:hAnsi="楷体_GB2312" w:eastAsia="仿宋_GB2312" w:cs="楷体_GB2312"/>
          <w:b w:val="0"/>
          <w:bCs w:val="0"/>
          <w:i w:val="0"/>
          <w:iCs w:val="0"/>
          <w:caps w:val="0"/>
          <w:color w:val="auto"/>
          <w:spacing w:val="0"/>
          <w:sz w:val="32"/>
          <w:szCs w:val="32"/>
          <w:shd w:val="clear" w:fill="auto"/>
        </w:rPr>
        <w:t>期望寿命的措施</w:t>
      </w:r>
      <w:r>
        <w:rPr>
          <w:rFonts w:hint="eastAsia" w:ascii="仿宋_GB2312" w:hAnsi="楷体_GB2312" w:eastAsia="仿宋_GB2312" w:cs="楷体_GB2312"/>
          <w:b w:val="0"/>
          <w:bCs w:val="0"/>
          <w:i w:val="0"/>
          <w:iCs w:val="0"/>
          <w:caps w:val="0"/>
          <w:color w:val="auto"/>
          <w:spacing w:val="0"/>
          <w:sz w:val="32"/>
          <w:szCs w:val="32"/>
          <w:shd w:val="clear"/>
          <w:lang w:eastAsia="zh-CN"/>
        </w:rPr>
        <w:t>，</w:t>
      </w:r>
      <w:r>
        <w:rPr>
          <w:rFonts w:ascii="仿宋_GB2312" w:hAnsi="楷体_GB2312" w:eastAsia="仿宋_GB2312" w:cs="楷体_GB2312"/>
          <w:color w:val="auto"/>
          <w:sz w:val="32"/>
          <w:szCs w:val="32"/>
        </w:rPr>
        <w:t>深入分析影响人均期望寿命的多种因素，包括遗传因素、生活方式、社会经济状况、医疗卫生服务水平、环境因素等</w:t>
      </w:r>
      <w:r>
        <w:rPr>
          <w:rFonts w:hint="eastAsia" w:ascii="仿宋_GB2312" w:hAnsi="楷体_GB2312" w:eastAsia="仿宋_GB2312" w:cs="楷体_GB2312"/>
          <w:color w:val="auto"/>
          <w:sz w:val="32"/>
          <w:szCs w:val="32"/>
          <w:lang w:eastAsia="zh-CN"/>
        </w:rPr>
        <w:t>，</w:t>
      </w:r>
      <w:r>
        <w:rPr>
          <w:rFonts w:hint="eastAsia" w:ascii="仿宋_GB2312" w:hAnsi="楷体_GB2312" w:eastAsia="仿宋_GB2312" w:cs="楷体_GB2312"/>
          <w:color w:val="auto"/>
          <w:sz w:val="32"/>
          <w:szCs w:val="32"/>
          <w:lang w:val="en-US" w:eastAsia="zh-CN"/>
        </w:rPr>
        <w:t>探索提高人均期望寿命的积极条件</w:t>
      </w:r>
      <w:r>
        <w:rPr>
          <w:rFonts w:hint="eastAsia" w:ascii="仿宋_GB2312" w:hAnsi="楷体_GB2312" w:eastAsia="仿宋_GB2312" w:cs="楷体_GB2312"/>
          <w:color w:val="auto"/>
          <w:sz w:val="32"/>
          <w:szCs w:val="32"/>
        </w:rPr>
        <w:t>；</w:t>
      </w:r>
      <w:r>
        <w:rPr>
          <w:rFonts w:ascii="仿宋_GB2312" w:hAnsi="楷体_GB2312" w:eastAsia="仿宋_GB2312" w:cs="楷体_GB2312"/>
          <w:color w:val="auto"/>
          <w:sz w:val="32"/>
          <w:szCs w:val="32"/>
        </w:rPr>
        <w:t>评估不同健康干预措施对提高人均期望寿命的效果，如公共卫生策略、疾病预防和管理计划、健康生活方式推广</w:t>
      </w:r>
      <w:r>
        <w:rPr>
          <w:rFonts w:hint="eastAsia" w:ascii="仿宋_GB2312" w:hAnsi="楷体_GB2312" w:eastAsia="仿宋_GB2312" w:cs="楷体_GB2312"/>
          <w:color w:val="auto"/>
          <w:sz w:val="32"/>
          <w:szCs w:val="32"/>
        </w:rPr>
        <w:t>；</w:t>
      </w:r>
      <w:r>
        <w:rPr>
          <w:rFonts w:ascii="仿宋_GB2312" w:hAnsi="楷体_GB2312" w:eastAsia="仿宋_GB2312" w:cs="楷体_GB2312"/>
          <w:color w:val="auto"/>
          <w:sz w:val="32"/>
          <w:szCs w:val="32"/>
        </w:rPr>
        <w:t>探讨空气质量、水质、食品安全等环境因素对人均期望寿命的影响，以及可持续发展策略在提高人均期望寿命中的作用</w:t>
      </w:r>
      <w:r>
        <w:rPr>
          <w:rFonts w:hint="eastAsia" w:ascii="仿宋_GB2312" w:hAnsi="楷体_GB2312" w:eastAsia="仿宋_GB2312" w:cs="楷体_GB2312"/>
          <w:color w:val="auto"/>
          <w:sz w:val="32"/>
          <w:szCs w:val="32"/>
        </w:rPr>
        <w:t>；</w:t>
      </w:r>
      <w:r>
        <w:rPr>
          <w:rFonts w:ascii="仿宋_GB2312" w:hAnsi="楷体_GB2312" w:eastAsia="仿宋_GB2312" w:cs="楷体_GB2312"/>
          <w:color w:val="auto"/>
          <w:sz w:val="32"/>
          <w:szCs w:val="32"/>
        </w:rPr>
        <w:t>研究和开发准确测算</w:t>
      </w:r>
      <w:r>
        <w:rPr>
          <w:rFonts w:hint="eastAsia" w:ascii="仿宋_GB2312" w:hAnsi="楷体_GB2312" w:eastAsia="仿宋_GB2312" w:cs="楷体_GB2312"/>
          <w:color w:val="auto"/>
          <w:sz w:val="32"/>
          <w:szCs w:val="32"/>
          <w:lang w:eastAsia="zh-CN"/>
        </w:rPr>
        <w:t>海南</w:t>
      </w:r>
      <w:r>
        <w:rPr>
          <w:rFonts w:ascii="仿宋_GB2312" w:hAnsi="楷体_GB2312" w:eastAsia="仿宋_GB2312" w:cs="楷体_GB2312"/>
          <w:color w:val="auto"/>
          <w:sz w:val="32"/>
          <w:szCs w:val="32"/>
        </w:rPr>
        <w:t>人均期望寿命的统计方法和模型，包括生命表法、死亡率分析、人口统计学方法等</w:t>
      </w:r>
      <w:r>
        <w:rPr>
          <w:rFonts w:hint="eastAsia" w:ascii="仿宋_GB2312" w:hAnsi="楷体_GB2312" w:eastAsia="仿宋_GB2312" w:cs="楷体_GB2312"/>
          <w:color w:val="auto"/>
          <w:sz w:val="32"/>
          <w:szCs w:val="32"/>
        </w:rPr>
        <w:t>；</w:t>
      </w:r>
      <w:r>
        <w:rPr>
          <w:rFonts w:ascii="仿宋_GB2312" w:hAnsi="楷体_GB2312" w:eastAsia="仿宋_GB2312" w:cs="楷体_GB2312"/>
          <w:color w:val="auto"/>
          <w:sz w:val="32"/>
          <w:szCs w:val="32"/>
        </w:rPr>
        <w:t>利用人口学、统计学和数据分析方法，预测人均期望寿命的未来趋势和潜在挑战</w:t>
      </w:r>
      <w:r>
        <w:rPr>
          <w:rFonts w:hint="eastAsia" w:ascii="仿宋_GB2312" w:hAnsi="楷体_GB2312" w:eastAsia="仿宋_GB2312" w:cs="楷体_GB2312"/>
          <w:color w:val="auto"/>
          <w:sz w:val="32"/>
          <w:szCs w:val="32"/>
          <w:lang w:eastAsia="zh-CN"/>
        </w:rPr>
        <w:t>。</w:t>
      </w:r>
    </w:p>
    <w:p>
      <w:pPr>
        <w:pStyle w:val="12"/>
        <w:keepNext w:val="0"/>
        <w:keepLines w:val="0"/>
        <w:pageBreakBefore w:val="0"/>
        <w:widowControl w:val="0"/>
        <w:kinsoku/>
        <w:wordWrap/>
        <w:overflowPunct/>
        <w:topLinePunct w:val="0"/>
        <w:autoSpaceDE/>
        <w:bidi w:val="0"/>
        <w:adjustRightInd w:val="0"/>
        <w:snapToGrid w:val="0"/>
        <w:spacing w:before="0" w:beforeLines="0" w:beforeAutospacing="0" w:after="0" w:afterLines="0" w:afterAutospacing="0" w:line="560" w:lineRule="exact"/>
        <w:ind w:firstLine="642" w:firstLineChars="200"/>
        <w:jc w:val="both"/>
        <w:textAlignment w:val="auto"/>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专题</w:t>
      </w:r>
      <w:r>
        <w:rPr>
          <w:rFonts w:hint="eastAsia" w:ascii="仿宋_GB2312" w:hAnsi="仿宋_GB2312" w:eastAsia="仿宋_GB2312" w:cs="仿宋_GB2312"/>
          <w:b/>
          <w:bCs/>
          <w:color w:val="auto"/>
          <w:sz w:val="32"/>
          <w:szCs w:val="32"/>
          <w:lang w:eastAsia="zh-CN"/>
        </w:rPr>
        <w:t>八</w:t>
      </w:r>
      <w:r>
        <w:rPr>
          <w:rFonts w:hint="eastAsia" w:ascii="仿宋_GB2312" w:hAnsi="仿宋_GB2312" w:eastAsia="仿宋_GB2312" w:cs="仿宋_GB2312"/>
          <w:b/>
          <w:bCs/>
          <w:color w:val="auto"/>
          <w:sz w:val="32"/>
          <w:szCs w:val="32"/>
        </w:rPr>
        <w:t>、发展新型主动健康技术和模式</w:t>
      </w:r>
    </w:p>
    <w:p>
      <w:pPr>
        <w:pStyle w:val="12"/>
        <w:keepNext w:val="0"/>
        <w:keepLines w:val="0"/>
        <w:pageBreakBefore w:val="0"/>
        <w:widowControl w:val="0"/>
        <w:kinsoku/>
        <w:wordWrap/>
        <w:overflowPunct/>
        <w:topLinePunct w:val="0"/>
        <w:autoSpaceDE/>
        <w:bidi w:val="0"/>
        <w:adjustRightInd w:val="0"/>
        <w:snapToGrid w:val="0"/>
        <w:spacing w:before="0" w:beforeLines="0" w:beforeAutospacing="0" w:after="0" w:afterLines="0" w:afterAutospacing="0" w:line="560" w:lineRule="exact"/>
        <w:ind w:firstLine="642"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color w:val="auto"/>
          <w:sz w:val="32"/>
          <w:szCs w:val="32"/>
        </w:rPr>
        <w:t>以全民健康和应对人口老龄化为目标，聚焦运动、营养、心理等多种非药物干预手段，重点发展个性化科学健身指导、体医融合、</w:t>
      </w:r>
      <w:r>
        <w:rPr>
          <w:rFonts w:hint="eastAsia" w:ascii="仿宋_GB2312" w:hAnsi="仿宋_GB2312" w:eastAsia="仿宋_GB2312" w:cs="仿宋_GB2312"/>
          <w:color w:val="auto"/>
          <w:sz w:val="32"/>
          <w:szCs w:val="32"/>
          <w:lang w:eastAsia="zh-CN"/>
        </w:rPr>
        <w:t>营养管理、</w:t>
      </w:r>
      <w:r>
        <w:rPr>
          <w:rFonts w:hint="eastAsia" w:ascii="仿宋_GB2312" w:hAnsi="仿宋_GB2312" w:eastAsia="仿宋_GB2312" w:cs="仿宋_GB2312"/>
          <w:color w:val="auto"/>
          <w:sz w:val="32"/>
          <w:szCs w:val="32"/>
        </w:rPr>
        <w:t>睡眠质量管理、老龄健康促进、</w:t>
      </w:r>
      <w:r>
        <w:rPr>
          <w:rFonts w:hint="eastAsia" w:ascii="仿宋_GB2312" w:hAnsi="仿宋_GB2312" w:eastAsia="仿宋_GB2312" w:cs="仿宋_GB2312"/>
          <w:color w:val="auto"/>
          <w:sz w:val="32"/>
          <w:szCs w:val="32"/>
          <w:shd w:val="clear" w:color="auto" w:fill="FFFFFF"/>
          <w:lang w:bidi="ar"/>
        </w:rPr>
        <w:t>医养社区服务、</w:t>
      </w:r>
      <w:r>
        <w:rPr>
          <w:rFonts w:hint="eastAsia" w:ascii="仿宋_GB2312" w:hAnsi="仿宋_GB2312" w:eastAsia="仿宋_GB2312" w:cs="仿宋_GB2312"/>
          <w:color w:val="auto"/>
          <w:sz w:val="32"/>
          <w:szCs w:val="32"/>
        </w:rPr>
        <w:t>机能增强与智能辅具、个性化健康评估等技术和新型健康服务模式。</w:t>
      </w:r>
    </w:p>
    <w:p>
      <w:pPr>
        <w:keepNext w:val="0"/>
        <w:keepLines w:val="0"/>
        <w:pageBreakBefore w:val="0"/>
        <w:widowControl w:val="0"/>
        <w:kinsoku/>
        <w:wordWrap/>
        <w:overflowPunct/>
        <w:topLinePunct w:val="0"/>
        <w:autoSpaceDE/>
        <w:bidi w:val="0"/>
        <w:adjustRightInd w:val="0"/>
        <w:snapToGrid w:val="0"/>
        <w:spacing w:beforeLines="0" w:afterLines="0" w:line="560" w:lineRule="exact"/>
        <w:ind w:firstLine="642" w:firstLineChars="200"/>
        <w:jc w:val="both"/>
        <w:textAlignment w:val="auto"/>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应用场景：</w:t>
      </w:r>
    </w:p>
    <w:p>
      <w:pPr>
        <w:keepNext w:val="0"/>
        <w:keepLines w:val="0"/>
        <w:pageBreakBefore w:val="0"/>
        <w:widowControl w:val="0"/>
        <w:kinsoku/>
        <w:wordWrap/>
        <w:overflowPunct/>
        <w:topLinePunct w:val="0"/>
        <w:autoSpaceDE/>
        <w:bidi w:val="0"/>
        <w:adjustRightInd w:val="0"/>
        <w:snapToGrid w:val="0"/>
        <w:spacing w:beforeLines="0" w:afterLines="0"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可穿戴智能设备：如</w:t>
      </w:r>
      <w:r>
        <w:rPr>
          <w:rFonts w:hint="eastAsia" w:ascii="仿宋_GB2312" w:hAnsi="仿宋_GB2312" w:eastAsia="仿宋_GB2312" w:cs="仿宋_GB2312"/>
          <w:color w:val="auto"/>
          <w:sz w:val="32"/>
          <w:szCs w:val="32"/>
        </w:rPr>
        <w:t>运动追踪器</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rPr>
        <w:t>智能手环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追踪使用者的步数、心率、卡路里消耗等信息，监测使用者的睡眠质量，提供健康建议。</w:t>
      </w:r>
    </w:p>
    <w:p>
      <w:pPr>
        <w:keepNext w:val="0"/>
        <w:keepLines w:val="0"/>
        <w:pageBreakBefore w:val="0"/>
        <w:widowControl w:val="0"/>
        <w:kinsoku/>
        <w:wordWrap/>
        <w:overflowPunct/>
        <w:topLinePunct w:val="0"/>
        <w:autoSpaceDE/>
        <w:bidi w:val="0"/>
        <w:adjustRightInd w:val="0"/>
        <w:snapToGrid w:val="0"/>
        <w:spacing w:beforeLines="0" w:afterLines="0"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.健康管理应用程序：卫生管理软件帮助个人进行健康管理，记录身体指标、饮食习惯、运动情况、药物使用和症状等信息，提供个性化的健康建议，帮助人们保持健康生活方式，以便更好地管理使用者的健康。</w:t>
      </w:r>
    </w:p>
    <w:p>
      <w:pPr>
        <w:keepNext w:val="0"/>
        <w:keepLines w:val="0"/>
        <w:pageBreakBefore w:val="0"/>
        <w:widowControl w:val="0"/>
        <w:kinsoku/>
        <w:wordWrap/>
        <w:overflowPunct/>
        <w:topLinePunct w:val="0"/>
        <w:autoSpaceDE/>
        <w:bidi w:val="0"/>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.远程医疗：医疗服务通过远程方式提供。例如，通过视频会议与医生进行咨询，或者使用智能医疗设备进行远程检查。</w:t>
      </w:r>
    </w:p>
    <w:p>
      <w:pPr>
        <w:pStyle w:val="12"/>
        <w:keepNext w:val="0"/>
        <w:keepLines w:val="0"/>
        <w:pageBreakBefore w:val="0"/>
        <w:widowControl w:val="0"/>
        <w:kinsoku/>
        <w:wordWrap/>
        <w:overflowPunct/>
        <w:topLinePunct w:val="0"/>
        <w:autoSpaceDE/>
        <w:bidi w:val="0"/>
        <w:adjustRightInd w:val="0"/>
        <w:snapToGrid w:val="0"/>
        <w:spacing w:before="0" w:beforeLines="0" w:beforeAutospacing="0" w:after="0" w:afterLines="0" w:afterAutospacing="0" w:line="560" w:lineRule="exact"/>
        <w:ind w:firstLine="642" w:firstLineChars="200"/>
        <w:jc w:val="both"/>
        <w:textAlignment w:val="auto"/>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专题</w:t>
      </w:r>
      <w:r>
        <w:rPr>
          <w:rFonts w:hint="eastAsia" w:ascii="仿宋_GB2312" w:hAnsi="仿宋_GB2312" w:eastAsia="仿宋_GB2312" w:cs="仿宋_GB2312"/>
          <w:b/>
          <w:bCs/>
          <w:color w:val="auto"/>
          <w:sz w:val="32"/>
          <w:szCs w:val="32"/>
          <w:lang w:eastAsia="zh-CN"/>
        </w:rPr>
        <w:t>九</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eastAsia="zh-CN"/>
        </w:rPr>
        <w:t>医疗</w:t>
      </w:r>
      <w:r>
        <w:rPr>
          <w:rFonts w:hint="eastAsia" w:ascii="仿宋_GB2312" w:hAnsi="仿宋_GB2312" w:eastAsia="仿宋_GB2312" w:cs="仿宋_GB2312"/>
          <w:b/>
          <w:bCs/>
          <w:color w:val="auto"/>
          <w:sz w:val="32"/>
          <w:szCs w:val="32"/>
        </w:rPr>
        <w:t>卫生管理和政策科学研究</w:t>
      </w:r>
    </w:p>
    <w:p>
      <w:pPr>
        <w:keepNext w:val="0"/>
        <w:keepLines w:val="0"/>
        <w:pageBreakBefore w:val="0"/>
        <w:widowControl w:val="0"/>
        <w:kinsoku/>
        <w:wordWrap/>
        <w:overflowPunct/>
        <w:topLinePunct w:val="0"/>
        <w:autoSpaceDE/>
        <w:bidi w:val="0"/>
        <w:adjustRightInd w:val="0"/>
        <w:snapToGrid w:val="0"/>
        <w:spacing w:beforeLines="0" w:afterLines="0" w:line="560" w:lineRule="exact"/>
        <w:ind w:firstLine="642" w:firstLineChars="200"/>
        <w:jc w:val="both"/>
        <w:textAlignment w:val="auto"/>
        <w:rPr>
          <w:rFonts w:hint="eastAsia" w:ascii="仿宋_GB2312" w:hAnsi="仿宋_GB2312" w:eastAsia="仿宋_GB2312" w:cs="仿宋_GB2312"/>
          <w:color w:val="auto"/>
          <w:sz w:val="32"/>
          <w:szCs w:val="32"/>
          <w:shd w:val="clear" w:color="auto" w:fill="FFFFFF"/>
          <w:lang w:bidi="ar"/>
        </w:rPr>
      </w:pPr>
      <w:r>
        <w:rPr>
          <w:rFonts w:hint="eastAsia" w:ascii="仿宋_GB2312" w:hAnsi="仿宋_GB2312" w:eastAsia="仿宋_GB2312" w:cs="仿宋_GB2312"/>
          <w:b/>
          <w:bCs/>
          <w:color w:val="auto"/>
          <w:sz w:val="32"/>
          <w:szCs w:val="32"/>
          <w:shd w:val="clear" w:color="auto" w:fill="FFFFFF"/>
          <w:lang w:bidi="ar"/>
        </w:rPr>
        <w:t>研究内容</w:t>
      </w:r>
      <w:r>
        <w:rPr>
          <w:rFonts w:hint="eastAsia" w:ascii="仿宋_GB2312" w:hAnsi="仿宋_GB2312" w:eastAsia="仿宋_GB2312" w:cs="仿宋_GB2312"/>
          <w:color w:val="auto"/>
          <w:sz w:val="32"/>
          <w:szCs w:val="32"/>
          <w:shd w:val="clear" w:color="auto" w:fill="FFFFFF"/>
          <w:lang w:bidi="ar"/>
        </w:rPr>
        <w:t>：开展医疗卫生技术评估、区域卫生健康绩效评价、人才队伍培养模式创新、海南健康发展指数构建、医学人文和医患关系、</w:t>
      </w:r>
      <w:r>
        <w:rPr>
          <w:rFonts w:hint="eastAsia" w:ascii="仿宋_GB2312" w:hAnsi="仿宋_GB2312" w:eastAsia="仿宋_GB2312" w:cs="仿宋_GB2312"/>
          <w:color w:val="auto"/>
          <w:sz w:val="32"/>
          <w:szCs w:val="32"/>
          <w:shd w:val="clear" w:color="auto" w:fill="FFFFFF"/>
          <w:lang w:val="en-US" w:eastAsia="zh-CN" w:bidi="ar"/>
        </w:rPr>
        <w:t>医学研究与医学人文发展、海南自由贸易港下的医学人文建设、医疗卫生机构的诊疗和医学教育</w:t>
      </w:r>
      <w:r>
        <w:rPr>
          <w:rFonts w:hint="eastAsia" w:ascii="仿宋_GB2312" w:hAnsi="仿宋_GB2312" w:eastAsia="仿宋_GB2312" w:cs="仿宋_GB2312"/>
          <w:color w:val="auto"/>
          <w:sz w:val="32"/>
          <w:szCs w:val="32"/>
          <w:shd w:val="clear" w:color="auto" w:fill="FFFFFF"/>
          <w:lang w:bidi="ar"/>
        </w:rPr>
        <w:t>、卫生服务需求利用和疾病负担</w:t>
      </w:r>
      <w:r>
        <w:rPr>
          <w:rFonts w:hint="eastAsia" w:ascii="仿宋_GB2312" w:hAnsi="仿宋_GB2312" w:eastAsia="仿宋_GB2312" w:cs="仿宋_GB2312"/>
          <w:color w:val="auto"/>
          <w:sz w:val="32"/>
          <w:szCs w:val="32"/>
          <w:shd w:val="clear" w:color="auto" w:fill="FFFFFF"/>
          <w:lang w:eastAsia="zh-CN" w:bidi="ar"/>
        </w:rPr>
        <w:t>、</w:t>
      </w:r>
      <w:r>
        <w:rPr>
          <w:rFonts w:hint="eastAsia" w:ascii="仿宋_GB2312" w:hAnsi="仿宋_GB2312" w:eastAsia="仿宋_GB2312" w:cs="仿宋_GB2312"/>
          <w:color w:val="auto"/>
          <w:sz w:val="32"/>
          <w:szCs w:val="32"/>
          <w:shd w:val="clear" w:color="auto" w:fill="FFFFFF"/>
          <w:lang w:val="en-US" w:eastAsia="zh-CN" w:bidi="ar"/>
        </w:rPr>
        <w:t>软科学</w:t>
      </w:r>
      <w:r>
        <w:rPr>
          <w:rFonts w:hint="eastAsia" w:ascii="仿宋_GB2312" w:hAnsi="仿宋_GB2312" w:eastAsia="仿宋_GB2312" w:cs="仿宋_GB2312"/>
          <w:color w:val="auto"/>
          <w:sz w:val="32"/>
          <w:szCs w:val="32"/>
          <w:shd w:val="clear" w:color="auto" w:fill="FFFFFF"/>
          <w:lang w:bidi="ar"/>
        </w:rPr>
        <w:t>等研究。</w:t>
      </w:r>
      <w:r>
        <w:rPr>
          <w:rFonts w:hint="eastAsia" w:ascii="仿宋_GB2312" w:hAnsi="仿宋_GB2312" w:eastAsia="仿宋_GB2312" w:cs="仿宋_GB2312"/>
          <w:color w:val="auto"/>
          <w:sz w:val="32"/>
          <w:szCs w:val="32"/>
          <w:shd w:val="clear" w:color="auto" w:fill="FFFFFF"/>
          <w:lang w:eastAsia="zh-CN" w:bidi="ar"/>
        </w:rPr>
        <w:t>围绕</w:t>
      </w:r>
      <w:r>
        <w:rPr>
          <w:rFonts w:hint="eastAsia" w:ascii="仿宋_GB2312" w:hAnsi="仿宋_GB2312" w:eastAsia="仿宋_GB2312" w:cs="仿宋_GB2312"/>
          <w:color w:val="auto"/>
          <w:sz w:val="32"/>
          <w:szCs w:val="32"/>
          <w:shd w:val="clear" w:color="auto" w:fill="FFFFFF"/>
          <w:lang w:bidi="ar"/>
        </w:rPr>
        <w:t>海南自由贸易港建设</w:t>
      </w:r>
      <w:r>
        <w:rPr>
          <w:rFonts w:hint="eastAsia" w:ascii="仿宋_GB2312" w:hAnsi="仿宋_GB2312" w:eastAsia="仿宋_GB2312" w:cs="仿宋_GB2312"/>
          <w:color w:val="auto"/>
          <w:sz w:val="32"/>
          <w:szCs w:val="32"/>
          <w:shd w:val="clear" w:color="auto" w:fill="FFFFFF"/>
          <w:lang w:eastAsia="zh-CN" w:bidi="ar"/>
        </w:rPr>
        <w:t>需求</w:t>
      </w:r>
      <w:r>
        <w:rPr>
          <w:rFonts w:hint="eastAsia" w:ascii="仿宋_GB2312" w:hAnsi="仿宋_GB2312" w:eastAsia="仿宋_GB2312" w:cs="仿宋_GB2312"/>
          <w:color w:val="auto"/>
          <w:sz w:val="32"/>
          <w:szCs w:val="32"/>
          <w:shd w:val="clear" w:color="auto" w:fill="FFFFFF"/>
          <w:lang w:bidi="ar"/>
        </w:rPr>
        <w:t>的卫生健康地方</w:t>
      </w:r>
      <w:r>
        <w:rPr>
          <w:rFonts w:hint="eastAsia" w:ascii="仿宋_GB2312" w:hAnsi="仿宋_GB2312" w:eastAsia="仿宋_GB2312" w:cs="仿宋_GB2312"/>
          <w:color w:val="auto"/>
          <w:sz w:val="32"/>
          <w:szCs w:val="32"/>
          <w:shd w:val="clear" w:color="auto" w:fill="FFFFFF"/>
          <w:lang w:eastAsia="zh-CN" w:bidi="ar"/>
        </w:rPr>
        <w:t>管理</w:t>
      </w:r>
      <w:r>
        <w:rPr>
          <w:rFonts w:hint="eastAsia" w:ascii="仿宋_GB2312" w:hAnsi="仿宋_GB2312" w:eastAsia="仿宋_GB2312" w:cs="仿宋_GB2312"/>
          <w:color w:val="auto"/>
          <w:sz w:val="32"/>
          <w:szCs w:val="32"/>
          <w:shd w:val="clear" w:color="auto" w:fill="FFFFFF"/>
          <w:lang w:bidi="ar"/>
        </w:rPr>
        <w:t>政策、心理健康服务模式优化</w:t>
      </w:r>
      <w:r>
        <w:rPr>
          <w:rFonts w:hint="eastAsia" w:ascii="仿宋_GB2312" w:hAnsi="仿宋_GB2312" w:eastAsia="仿宋_GB2312" w:cs="仿宋_GB2312"/>
          <w:color w:val="auto"/>
          <w:sz w:val="32"/>
          <w:szCs w:val="32"/>
          <w:shd w:val="clear" w:color="auto" w:fill="FFFFFF"/>
          <w:lang w:eastAsia="zh-CN" w:bidi="ar"/>
        </w:rPr>
        <w:t>研究</w:t>
      </w:r>
      <w:r>
        <w:rPr>
          <w:rFonts w:hint="eastAsia" w:ascii="仿宋_GB2312" w:hAnsi="仿宋_GB2312" w:eastAsia="仿宋_GB2312" w:cs="仿宋_GB2312"/>
          <w:color w:val="auto"/>
          <w:sz w:val="32"/>
          <w:szCs w:val="32"/>
          <w:shd w:val="clear" w:color="auto" w:fill="FFFFFF"/>
          <w:lang w:bidi="ar"/>
        </w:rPr>
        <w:t>等。</w:t>
      </w:r>
    </w:p>
    <w:p>
      <w:pPr>
        <w:keepNext w:val="0"/>
        <w:keepLines w:val="0"/>
        <w:pageBreakBefore w:val="0"/>
        <w:widowControl w:val="0"/>
        <w:kinsoku/>
        <w:wordWrap/>
        <w:overflowPunct/>
        <w:topLinePunct w:val="0"/>
        <w:autoSpaceDE/>
        <w:bidi w:val="0"/>
        <w:adjustRightInd w:val="0"/>
        <w:snapToGrid w:val="0"/>
        <w:spacing w:beforeLines="0" w:after="0" w:afterLines="0"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评估居民健康需求和市场潜力，研究卫生健康事业与产业发展协同创新机制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研究疾病经济风险</w:t>
      </w:r>
      <w:r>
        <w:rPr>
          <w:rFonts w:ascii="仿宋_GB2312" w:hAnsi="仿宋_GB2312" w:eastAsia="仿宋_GB2312" w:cs="仿宋_GB2312"/>
          <w:color w:val="auto"/>
          <w:sz w:val="32"/>
          <w:szCs w:val="32"/>
        </w:rPr>
        <w:t>防范技术和策略</w:t>
      </w:r>
      <w:r>
        <w:rPr>
          <w:rFonts w:hint="eastAsia" w:ascii="仿宋_GB2312" w:hAnsi="仿宋_GB2312" w:eastAsia="仿宋_GB2312" w:cs="仿宋_GB2312"/>
          <w:color w:val="auto"/>
          <w:sz w:val="32"/>
          <w:szCs w:val="32"/>
        </w:rPr>
        <w:t>，制定</w:t>
      </w:r>
      <w:r>
        <w:rPr>
          <w:rFonts w:ascii="仿宋_GB2312" w:hAnsi="仿宋_GB2312" w:eastAsia="仿宋_GB2312" w:cs="仿宋_GB2312"/>
          <w:color w:val="auto"/>
          <w:sz w:val="32"/>
          <w:szCs w:val="32"/>
        </w:rPr>
        <w:t>疾病经济负担和风险防范效果长期监测和评估体系</w:t>
      </w:r>
      <w:r>
        <w:rPr>
          <w:rFonts w:hint="eastAsia" w:ascii="仿宋_GB2312" w:hAnsi="仿宋_GB2312" w:eastAsia="仿宋_GB2312" w:cs="仿宋_GB2312"/>
          <w:color w:val="auto"/>
          <w:sz w:val="32"/>
          <w:szCs w:val="32"/>
        </w:rPr>
        <w:t>。研究脆弱人群因病致贫的发生</w:t>
      </w:r>
      <w:bookmarkStart w:id="0" w:name="_GoBack"/>
      <w:bookmarkEnd w:id="0"/>
      <w:r>
        <w:rPr>
          <w:rFonts w:hint="eastAsia" w:ascii="仿宋_GB2312" w:hAnsi="仿宋_GB2312" w:eastAsia="仿宋_GB2312" w:cs="仿宋_GB2312"/>
          <w:color w:val="auto"/>
          <w:sz w:val="32"/>
          <w:szCs w:val="32"/>
        </w:rPr>
        <w:t>发展规律，建立重点人群因病返贫适宜技术方案，形成防止脆弱人群因病返贫的综合预防与干预新策略。</w:t>
      </w:r>
    </w:p>
    <w:p>
      <w:pPr>
        <w:pStyle w:val="12"/>
        <w:widowControl w:val="0"/>
        <w:adjustRightInd w:val="0"/>
        <w:snapToGrid w:val="0"/>
        <w:spacing w:before="0" w:beforeLines="0" w:beforeAutospacing="0" w:after="0" w:afterLines="0" w:afterAutospacing="0" w:line="560" w:lineRule="exact"/>
        <w:ind w:firstLine="640" w:firstLineChars="200"/>
        <w:jc w:val="both"/>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（三）重点项目</w:t>
      </w:r>
    </w:p>
    <w:p>
      <w:pPr>
        <w:pStyle w:val="12"/>
        <w:widowControl w:val="0"/>
        <w:adjustRightInd w:val="0"/>
        <w:snapToGrid w:val="0"/>
        <w:spacing w:before="0" w:beforeLines="0" w:beforeAutospacing="0" w:after="0" w:afterLines="0" w:afterAutospacing="0" w:line="560" w:lineRule="exact"/>
        <w:ind w:firstLine="642" w:firstLineChars="200"/>
        <w:jc w:val="both"/>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专题</w:t>
      </w:r>
      <w:r>
        <w:rPr>
          <w:rFonts w:hint="eastAsia" w:ascii="仿宋_GB2312" w:hAnsi="仿宋_GB2312" w:eastAsia="仿宋_GB2312" w:cs="仿宋_GB2312"/>
          <w:b/>
          <w:bCs/>
          <w:color w:val="auto"/>
          <w:sz w:val="32"/>
          <w:szCs w:val="32"/>
          <w:lang w:eastAsia="zh-CN"/>
        </w:rPr>
        <w:t>一</w:t>
      </w:r>
      <w:r>
        <w:rPr>
          <w:rFonts w:hint="eastAsia" w:ascii="仿宋_GB2312" w:hAnsi="仿宋_GB2312" w:eastAsia="仿宋_GB2312" w:cs="仿宋_GB2312"/>
          <w:b/>
          <w:bCs/>
          <w:color w:val="auto"/>
          <w:sz w:val="32"/>
          <w:szCs w:val="32"/>
        </w:rPr>
        <w:t>、肿瘤防控关键技术和策略研究</w:t>
      </w:r>
    </w:p>
    <w:p>
      <w:pPr>
        <w:pStyle w:val="12"/>
        <w:widowControl w:val="0"/>
        <w:adjustRightInd w:val="0"/>
        <w:snapToGrid w:val="0"/>
        <w:spacing w:before="0" w:beforeLines="0" w:beforeAutospacing="0" w:after="0" w:afterLines="0" w:afterAutospacing="0" w:line="560" w:lineRule="exact"/>
        <w:ind w:firstLine="642" w:firstLineChars="200"/>
        <w:jc w:val="both"/>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b w:val="0"/>
          <w:bCs w:val="0"/>
          <w:color w:val="auto"/>
          <w:sz w:val="32"/>
          <w:szCs w:val="32"/>
        </w:rPr>
        <w:t>包括风险因素识别与评估，识别和评估</w:t>
      </w:r>
      <w:r>
        <w:rPr>
          <w:rFonts w:hint="eastAsia" w:ascii="仿宋_GB2312" w:hAnsi="仿宋_GB2312" w:eastAsia="仿宋_GB2312" w:cs="仿宋_GB2312"/>
          <w:b w:val="0"/>
          <w:bCs w:val="0"/>
          <w:color w:val="auto"/>
          <w:sz w:val="32"/>
          <w:szCs w:val="32"/>
        </w:rPr>
        <w:tab/>
      </w:r>
      <w:r>
        <w:rPr>
          <w:rFonts w:hint="eastAsia" w:ascii="仿宋_GB2312" w:hAnsi="仿宋_GB2312" w:eastAsia="仿宋_GB2312" w:cs="仿宋_GB2312"/>
          <w:b w:val="0"/>
          <w:bCs w:val="0"/>
          <w:color w:val="auto"/>
          <w:sz w:val="32"/>
          <w:szCs w:val="32"/>
        </w:rPr>
        <w:t>肿瘤发生的风险因素；早期筛查和诊断技术，研究和开发高效、低成本的早期筛查和诊断技术，如生物标志物检测、医学影像技术等；精准医疗与治疗创新，利用基因组学、蛋白质组学等生物信息学技术，研究肿瘤的分子机制，发展个体化治疗方案和新型治疗药物；患者管理与康复，研究肿瘤患者的全程管理策略和康复方法；多学科协作与综合治疗，推动肿瘤治疗中的多学科协作，整合外科、放疗、化疗、生物治疗等多种治疗手段。</w:t>
      </w:r>
    </w:p>
    <w:p>
      <w:pPr>
        <w:pStyle w:val="12"/>
        <w:keepNext w:val="0"/>
        <w:keepLines w:val="0"/>
        <w:pageBreakBefore w:val="0"/>
        <w:widowControl w:val="0"/>
        <w:kinsoku/>
        <w:wordWrap/>
        <w:overflowPunct/>
        <w:topLinePunct w:val="0"/>
        <w:autoSpaceDE/>
        <w:bidi w:val="0"/>
        <w:adjustRightInd w:val="0"/>
        <w:snapToGrid w:val="0"/>
        <w:spacing w:before="0" w:beforeLines="0" w:beforeAutospacing="0" w:after="0" w:afterLines="0" w:afterAutospacing="0" w:line="560" w:lineRule="exact"/>
        <w:ind w:firstLine="642"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专题二、心脑血管疾病防控关键技术和策略研究</w:t>
      </w:r>
    </w:p>
    <w:p>
      <w:pPr>
        <w:pStyle w:val="12"/>
        <w:keepNext w:val="0"/>
        <w:keepLines w:val="0"/>
        <w:pageBreakBefore w:val="0"/>
        <w:widowControl w:val="0"/>
        <w:kinsoku/>
        <w:wordWrap/>
        <w:overflowPunct/>
        <w:topLinePunct w:val="0"/>
        <w:autoSpaceDE/>
        <w:bidi w:val="0"/>
        <w:adjustRightInd w:val="0"/>
        <w:snapToGrid w:val="0"/>
        <w:spacing w:before="0" w:beforeLines="0" w:beforeAutospacing="0" w:after="0" w:afterLines="0" w:afterAutospacing="0" w:line="560" w:lineRule="exact"/>
        <w:ind w:firstLine="64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color w:val="auto"/>
          <w:sz w:val="32"/>
          <w:szCs w:val="32"/>
          <w:lang w:eastAsia="zh-CN"/>
        </w:rPr>
        <w:t>研究和</w:t>
      </w:r>
      <w:r>
        <w:rPr>
          <w:rFonts w:hint="eastAsia" w:ascii="仿宋_GB2312" w:hAnsi="仿宋_GB2312" w:eastAsia="仿宋_GB2312" w:cs="仿宋_GB2312"/>
          <w:color w:val="auto"/>
          <w:sz w:val="32"/>
          <w:szCs w:val="32"/>
        </w:rPr>
        <w:t>开发心脑血管疾病的早期筛查和监测技术，如血压监测、血脂检测、心电图评估、颈动脉超声等；研究并推广健康的生活方式干预措施，包括健康饮食、定期运动、戒烟限酒、减轻压力等；研究和应用有效的药物预防和治疗策略，如降压药、降脂药、抗血小板药物等，探索患者个体化药物治疗方案；利用大数据分析和人工智能技术，开发心脑血管疾病个性化预防和治疗方案。</w:t>
      </w:r>
    </w:p>
    <w:p>
      <w:pPr>
        <w:pStyle w:val="12"/>
        <w:keepNext w:val="0"/>
        <w:keepLines w:val="0"/>
        <w:pageBreakBefore w:val="0"/>
        <w:widowControl w:val="0"/>
        <w:kinsoku/>
        <w:wordWrap/>
        <w:overflowPunct/>
        <w:topLinePunct w:val="0"/>
        <w:autoSpaceDE/>
        <w:bidi w:val="0"/>
        <w:adjustRightInd w:val="0"/>
        <w:snapToGrid w:val="0"/>
        <w:spacing w:before="0" w:beforeLines="0" w:beforeAutospacing="0" w:after="0" w:afterLines="0" w:afterAutospacing="0" w:line="560" w:lineRule="exact"/>
        <w:ind w:firstLine="642"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专题三、重</w:t>
      </w:r>
      <w:r>
        <w:rPr>
          <w:rFonts w:hint="eastAsia" w:ascii="仿宋_GB2312" w:hAnsi="仿宋_GB2312" w:eastAsia="仿宋_GB2312" w:cs="仿宋_GB2312"/>
          <w:b/>
          <w:bCs/>
          <w:color w:val="auto"/>
          <w:sz w:val="32"/>
          <w:szCs w:val="32"/>
          <w:lang w:eastAsia="zh-CN"/>
        </w:rPr>
        <w:t>型</w:t>
      </w:r>
      <w:r>
        <w:rPr>
          <w:rFonts w:hint="eastAsia" w:ascii="仿宋_GB2312" w:hAnsi="仿宋_GB2312" w:eastAsia="仿宋_GB2312" w:cs="仿宋_GB2312"/>
          <w:b/>
          <w:bCs/>
          <w:color w:val="auto"/>
          <w:sz w:val="32"/>
          <w:szCs w:val="32"/>
        </w:rPr>
        <w:t>精神疾病关键技术和策略研究</w:t>
      </w:r>
    </w:p>
    <w:p>
      <w:pPr>
        <w:pStyle w:val="12"/>
        <w:keepNext w:val="0"/>
        <w:keepLines w:val="0"/>
        <w:pageBreakBefore w:val="0"/>
        <w:widowControl w:val="0"/>
        <w:kinsoku/>
        <w:wordWrap/>
        <w:overflowPunct/>
        <w:topLinePunct w:val="0"/>
        <w:autoSpaceDE/>
        <w:bidi w:val="0"/>
        <w:adjustRightInd w:val="0"/>
        <w:snapToGrid w:val="0"/>
        <w:spacing w:before="0" w:beforeLines="0" w:beforeAutospacing="0" w:after="0" w:afterLines="0" w:afterAutospacing="0" w:line="560" w:lineRule="exact"/>
        <w:ind w:firstLine="642"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color w:val="auto"/>
          <w:sz w:val="32"/>
          <w:szCs w:val="32"/>
          <w:lang w:eastAsia="zh-CN"/>
        </w:rPr>
        <w:t>开展精神疾病</w:t>
      </w:r>
      <w:r>
        <w:rPr>
          <w:rFonts w:hint="eastAsia" w:ascii="仿宋_GB2312" w:hAnsi="仿宋_GB2312" w:eastAsia="仿宋_GB2312" w:cs="仿宋_GB2312"/>
          <w:color w:val="auto"/>
          <w:sz w:val="32"/>
          <w:szCs w:val="32"/>
        </w:rPr>
        <w:t>致病决定因素分析，</w:t>
      </w:r>
      <w:r>
        <w:rPr>
          <w:rFonts w:hint="eastAsia" w:ascii="仿宋_GB2312" w:hAnsi="仿宋_GB2312" w:eastAsia="仿宋_GB2312" w:cs="仿宋_GB2312"/>
          <w:color w:val="auto"/>
          <w:sz w:val="32"/>
          <w:szCs w:val="32"/>
          <w:lang w:eastAsia="zh-CN"/>
        </w:rPr>
        <w:t>研究建立</w:t>
      </w:r>
      <w:r>
        <w:rPr>
          <w:rFonts w:hint="eastAsia" w:ascii="仿宋_GB2312" w:hAnsi="仿宋_GB2312" w:eastAsia="仿宋_GB2312" w:cs="仿宋_GB2312"/>
          <w:color w:val="auto"/>
          <w:sz w:val="32"/>
          <w:szCs w:val="32"/>
        </w:rPr>
        <w:t>重</w:t>
      </w:r>
      <w:r>
        <w:rPr>
          <w:rFonts w:hint="eastAsia" w:ascii="仿宋_GB2312" w:hAnsi="仿宋_GB2312" w:eastAsia="仿宋_GB2312" w:cs="仿宋_GB2312"/>
          <w:color w:val="auto"/>
          <w:sz w:val="32"/>
          <w:szCs w:val="32"/>
          <w:lang w:eastAsia="zh-CN"/>
        </w:rPr>
        <w:t>型</w:t>
      </w:r>
      <w:r>
        <w:rPr>
          <w:rFonts w:hint="eastAsia" w:ascii="仿宋_GB2312" w:hAnsi="仿宋_GB2312" w:eastAsia="仿宋_GB2312" w:cs="仿宋_GB2312"/>
          <w:color w:val="auto"/>
          <w:sz w:val="32"/>
          <w:szCs w:val="32"/>
        </w:rPr>
        <w:t>精神疾病的多因素致病模型；评估现有精神疾病用药的疗效和安全性，开展包括认知行为疗法、心理社会干预、电刺激治疗、生物反馈等非药物治疗方法的研究；开展综合治疗模式研究；探索精神疾病的生物标志物，开发基于个体遗传、生物学和环境特征的精准医疗策略；研究慢性病管理模型和康复策略，包括社区康复、职业康复、家庭支持等，以及患者自我管理技能的培养；评估和改善精神健康政策和服务体系，研究如何优化资源配置、提高服务可及性和效率。</w:t>
      </w:r>
    </w:p>
    <w:p>
      <w:pPr>
        <w:pStyle w:val="12"/>
        <w:keepNext w:val="0"/>
        <w:keepLines w:val="0"/>
        <w:pageBreakBefore w:val="0"/>
        <w:widowControl w:val="0"/>
        <w:kinsoku/>
        <w:wordWrap/>
        <w:overflowPunct/>
        <w:topLinePunct w:val="0"/>
        <w:autoSpaceDE/>
        <w:bidi w:val="0"/>
        <w:adjustRightInd w:val="0"/>
        <w:snapToGrid w:val="0"/>
        <w:spacing w:before="0" w:beforeLines="0" w:beforeAutospacing="0" w:after="0" w:afterLines="0" w:afterAutospacing="0" w:line="560" w:lineRule="exact"/>
        <w:ind w:firstLine="642"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专题</w:t>
      </w:r>
      <w:r>
        <w:rPr>
          <w:rFonts w:hint="eastAsia" w:ascii="仿宋_GB2312" w:hAnsi="仿宋_GB2312" w:eastAsia="仿宋_GB2312" w:cs="仿宋_GB2312"/>
          <w:b/>
          <w:bCs/>
          <w:color w:val="auto"/>
          <w:sz w:val="32"/>
          <w:szCs w:val="32"/>
          <w:lang w:eastAsia="zh-CN"/>
        </w:rPr>
        <w:t>四</w:t>
      </w:r>
      <w:r>
        <w:rPr>
          <w:rFonts w:hint="eastAsia" w:ascii="仿宋_GB2312" w:hAnsi="仿宋_GB2312" w:eastAsia="仿宋_GB2312" w:cs="仿宋_GB2312"/>
          <w:b/>
          <w:bCs/>
          <w:color w:val="auto"/>
          <w:sz w:val="32"/>
          <w:szCs w:val="32"/>
        </w:rPr>
        <w:t>、组织器官再生修复技术</w:t>
      </w:r>
    </w:p>
    <w:p>
      <w:pPr>
        <w:pStyle w:val="12"/>
        <w:keepNext w:val="0"/>
        <w:keepLines w:val="0"/>
        <w:pageBreakBefore w:val="0"/>
        <w:widowControl w:val="0"/>
        <w:kinsoku/>
        <w:wordWrap/>
        <w:overflowPunct/>
        <w:topLinePunct w:val="0"/>
        <w:autoSpaceDE/>
        <w:bidi w:val="0"/>
        <w:adjustRightInd w:val="0"/>
        <w:snapToGrid w:val="0"/>
        <w:spacing w:before="0" w:beforeLines="0" w:beforeAutospacing="0" w:after="0" w:afterLines="0" w:afterAutospacing="0" w:line="560" w:lineRule="exact"/>
        <w:ind w:firstLine="642"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color w:val="auto"/>
          <w:sz w:val="32"/>
          <w:szCs w:val="32"/>
        </w:rPr>
        <w:t>利用重编程技术、诱导分化技术、基因编辑技术、间充质干细胞等多种技术手段，精确调控细胞命运，增强细胞功能，开展抗皮肤衰老临床研究，研发组织工程器官，用于修复、替代和增强人体内衰老、受损、病变或有缺陷的组织器官。</w:t>
      </w:r>
    </w:p>
    <w:p>
      <w:pPr>
        <w:keepNext w:val="0"/>
        <w:keepLines w:val="0"/>
        <w:pageBreakBefore w:val="0"/>
        <w:widowControl w:val="0"/>
        <w:kinsoku/>
        <w:wordWrap/>
        <w:overflowPunct/>
        <w:topLinePunct w:val="0"/>
        <w:autoSpaceDE/>
        <w:bidi w:val="0"/>
        <w:adjustRightInd w:val="0"/>
        <w:snapToGrid w:val="0"/>
        <w:spacing w:beforeLines="0" w:afterLines="0" w:line="560" w:lineRule="exact"/>
        <w:ind w:firstLine="642" w:firstLineChars="200"/>
        <w:jc w:val="both"/>
        <w:textAlignment w:val="auto"/>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应用场景：</w:t>
      </w:r>
    </w:p>
    <w:p>
      <w:pPr>
        <w:keepNext w:val="0"/>
        <w:keepLines w:val="0"/>
        <w:pageBreakBefore w:val="0"/>
        <w:widowControl w:val="0"/>
        <w:kinsoku/>
        <w:wordWrap/>
        <w:overflowPunct/>
        <w:topLinePunct w:val="0"/>
        <w:autoSpaceDE/>
        <w:bidi w:val="0"/>
        <w:adjustRightInd w:val="0"/>
        <w:snapToGrid w:val="0"/>
        <w:spacing w:beforeLines="0" w:afterLines="0"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1.心脏病：帮助修复心肌组织，治疗心脏病。</w:t>
      </w:r>
    </w:p>
    <w:p>
      <w:pPr>
        <w:keepNext w:val="0"/>
        <w:keepLines w:val="0"/>
        <w:pageBreakBefore w:val="0"/>
        <w:widowControl w:val="0"/>
        <w:kinsoku/>
        <w:wordWrap/>
        <w:overflowPunct/>
        <w:topLinePunct w:val="0"/>
        <w:autoSpaceDE/>
        <w:bidi w:val="0"/>
        <w:adjustRightInd w:val="0"/>
        <w:snapToGrid w:val="0"/>
        <w:spacing w:beforeLines="0" w:afterLines="0"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消化系统疾</w:t>
      </w:r>
      <w:r>
        <w:rPr>
          <w:rFonts w:hint="eastAsia" w:ascii="仿宋_GB2312" w:hAnsi="仿宋_GB2312" w:eastAsia="仿宋_GB2312" w:cs="仿宋_GB2312"/>
          <w:color w:val="auto"/>
          <w:sz w:val="32"/>
          <w:szCs w:val="32"/>
        </w:rPr>
        <w:t>病：帮助修复肝脏</w:t>
      </w:r>
      <w:r>
        <w:rPr>
          <w:rFonts w:hint="eastAsia" w:ascii="仿宋_GB2312" w:hAnsi="仿宋_GB2312" w:eastAsia="仿宋_GB2312" w:cs="仿宋_GB2312"/>
          <w:color w:val="auto"/>
          <w:sz w:val="32"/>
          <w:szCs w:val="32"/>
          <w:lang w:eastAsia="zh-CN"/>
        </w:rPr>
        <w:t>、胰腺等</w:t>
      </w:r>
      <w:r>
        <w:rPr>
          <w:rFonts w:hint="eastAsia" w:ascii="仿宋_GB2312" w:hAnsi="仿宋_GB2312" w:eastAsia="仿宋_GB2312" w:cs="仿宋_GB2312"/>
          <w:color w:val="auto"/>
          <w:sz w:val="32"/>
          <w:szCs w:val="32"/>
        </w:rPr>
        <w:t>组织，治疗肝病</w:t>
      </w:r>
      <w:r>
        <w:rPr>
          <w:rFonts w:hint="eastAsia" w:ascii="仿宋_GB2312" w:hAnsi="仿宋_GB2312" w:eastAsia="仿宋_GB2312" w:cs="仿宋_GB2312"/>
          <w:color w:val="auto"/>
          <w:sz w:val="32"/>
          <w:szCs w:val="32"/>
          <w:lang w:eastAsia="zh-CN"/>
        </w:rPr>
        <w:t>、胰腺炎等</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bidi w:val="0"/>
        <w:adjustRightInd w:val="0"/>
        <w:snapToGrid w:val="0"/>
        <w:spacing w:beforeLines="0" w:afterLines="0"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3.神经损伤：帮助修复神经组织，治疗神经损伤和疾病。</w:t>
      </w:r>
    </w:p>
    <w:p>
      <w:pPr>
        <w:keepNext w:val="0"/>
        <w:keepLines w:val="0"/>
        <w:pageBreakBefore w:val="0"/>
        <w:widowControl w:val="0"/>
        <w:kinsoku/>
        <w:wordWrap/>
        <w:overflowPunct/>
        <w:topLinePunct w:val="0"/>
        <w:autoSpaceDE/>
        <w:bidi w:val="0"/>
        <w:adjustRightInd w:val="0"/>
        <w:snapToGrid w:val="0"/>
        <w:spacing w:beforeLines="0" w:afterLines="0"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4.骨折和骨损伤：帮助修复骨组织，加速骨折和骨损伤的康复。</w:t>
      </w:r>
    </w:p>
    <w:p>
      <w:pPr>
        <w:keepNext w:val="0"/>
        <w:keepLines w:val="0"/>
        <w:pageBreakBefore w:val="0"/>
        <w:widowControl w:val="0"/>
        <w:kinsoku/>
        <w:wordWrap/>
        <w:overflowPunct/>
        <w:topLinePunct w:val="0"/>
        <w:autoSpaceDE/>
        <w:bidi w:val="0"/>
        <w:adjustRightInd w:val="0"/>
        <w:snapToGrid w:val="0"/>
        <w:spacing w:beforeLines="0" w:afterLines="0"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5.皮肤疾病：帮助修复皮肤组织，治疗皮肤疾病和创伤。</w:t>
      </w:r>
    </w:p>
    <w:p>
      <w:pPr>
        <w:keepNext w:val="0"/>
        <w:keepLines w:val="0"/>
        <w:pageBreakBefore w:val="0"/>
        <w:widowControl w:val="0"/>
        <w:kinsoku/>
        <w:wordWrap/>
        <w:overflowPunct/>
        <w:topLinePunct w:val="0"/>
        <w:autoSpaceDE/>
        <w:bidi w:val="0"/>
        <w:adjustRightInd w:val="0"/>
        <w:snapToGrid w:val="0"/>
        <w:spacing w:beforeLines="0" w:afterLines="0" w:line="560" w:lineRule="exact"/>
        <w:ind w:firstLine="640" w:firstLineChars="200"/>
        <w:jc w:val="both"/>
        <w:textAlignment w:val="auto"/>
        <w:rPr>
          <w:rFonts w:ascii="仿宋_GB2312" w:hAnsi="仿宋_GB2312" w:eastAsia="仿宋_GB2312" w:cs="仿宋_GB2312"/>
          <w:b/>
          <w:bCs/>
          <w:color w:val="auto"/>
          <w:sz w:val="32"/>
          <w:szCs w:val="32"/>
        </w:rPr>
      </w:pPr>
      <w:r>
        <w:rPr>
          <w:rFonts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rPr>
        <w:t>呼吸系统疾病：帮助修复肺组织，治疗呼吸系统疾病。</w:t>
      </w:r>
    </w:p>
    <w:p>
      <w:pPr>
        <w:pStyle w:val="12"/>
        <w:keepNext w:val="0"/>
        <w:keepLines w:val="0"/>
        <w:pageBreakBefore w:val="0"/>
        <w:widowControl w:val="0"/>
        <w:kinsoku/>
        <w:wordWrap/>
        <w:overflowPunct/>
        <w:topLinePunct w:val="0"/>
        <w:autoSpaceDE/>
        <w:bidi w:val="0"/>
        <w:adjustRightInd w:val="0"/>
        <w:snapToGrid w:val="0"/>
        <w:spacing w:before="0" w:beforeLines="0" w:beforeAutospacing="0" w:after="0" w:afterLines="0" w:afterAutospacing="0" w:line="560" w:lineRule="exact"/>
        <w:ind w:firstLine="642" w:firstLineChars="200"/>
        <w:jc w:val="both"/>
        <w:textAlignment w:val="auto"/>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专题</w:t>
      </w:r>
      <w:r>
        <w:rPr>
          <w:rFonts w:hint="eastAsia" w:ascii="仿宋_GB2312" w:hAnsi="仿宋_GB2312" w:eastAsia="仿宋_GB2312" w:cs="仿宋_GB2312"/>
          <w:b/>
          <w:bCs/>
          <w:color w:val="auto"/>
          <w:sz w:val="32"/>
          <w:szCs w:val="32"/>
          <w:lang w:eastAsia="zh-CN"/>
        </w:rPr>
        <w:t>五</w:t>
      </w:r>
      <w:r>
        <w:rPr>
          <w:rFonts w:hint="eastAsia" w:ascii="仿宋_GB2312" w:hAnsi="仿宋_GB2312" w:eastAsia="仿宋_GB2312" w:cs="仿宋_GB2312"/>
          <w:b/>
          <w:bCs/>
          <w:color w:val="auto"/>
          <w:sz w:val="32"/>
          <w:szCs w:val="32"/>
        </w:rPr>
        <w:t>、基于人工智能的疾病诊断治疗技术</w:t>
      </w:r>
    </w:p>
    <w:p>
      <w:pPr>
        <w:pStyle w:val="12"/>
        <w:keepNext w:val="0"/>
        <w:keepLines w:val="0"/>
        <w:pageBreakBefore w:val="0"/>
        <w:widowControl w:val="0"/>
        <w:kinsoku/>
        <w:wordWrap/>
        <w:overflowPunct/>
        <w:topLinePunct w:val="0"/>
        <w:autoSpaceDE/>
        <w:bidi w:val="0"/>
        <w:adjustRightInd w:val="0"/>
        <w:snapToGrid w:val="0"/>
        <w:spacing w:before="0" w:beforeLines="0" w:beforeAutospacing="0" w:after="0" w:afterLines="0" w:afterAutospacing="0" w:line="560" w:lineRule="exact"/>
        <w:ind w:firstLine="642"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color w:val="auto"/>
          <w:sz w:val="32"/>
          <w:szCs w:val="32"/>
        </w:rPr>
        <w:t>开发</w:t>
      </w:r>
      <w:r>
        <w:rPr>
          <w:rFonts w:hint="eastAsia" w:ascii="仿宋_GB2312" w:hAnsi="仿宋_GB2312" w:eastAsia="仿宋_GB2312" w:cs="仿宋_GB2312"/>
          <w:color w:val="auto"/>
          <w:sz w:val="32"/>
          <w:szCs w:val="32"/>
          <w:lang w:val="en-US" w:eastAsia="zh-CN"/>
        </w:rPr>
        <w:t>和改良</w:t>
      </w:r>
      <w:r>
        <w:rPr>
          <w:rFonts w:hint="eastAsia" w:ascii="仿宋_GB2312" w:hAnsi="仿宋_GB2312" w:eastAsia="仿宋_GB2312" w:cs="仿宋_GB2312"/>
          <w:color w:val="auto"/>
          <w:sz w:val="32"/>
          <w:szCs w:val="32"/>
        </w:rPr>
        <w:t>算法</w:t>
      </w:r>
      <w:r>
        <w:rPr>
          <w:rFonts w:hint="eastAsia" w:ascii="仿宋_GB2312" w:hAnsi="仿宋_GB2312" w:eastAsia="仿宋_GB2312" w:cs="仿宋_GB2312"/>
          <w:color w:val="auto"/>
          <w:sz w:val="32"/>
          <w:szCs w:val="32"/>
          <w:lang w:val="en-US" w:eastAsia="zh-CN"/>
        </w:rPr>
        <w:t>和运用大模型技术等</w:t>
      </w:r>
      <w:r>
        <w:rPr>
          <w:rFonts w:hint="eastAsia" w:ascii="仿宋_GB2312" w:hAnsi="仿宋_GB2312" w:eastAsia="仿宋_GB2312" w:cs="仿宋_GB2312"/>
          <w:color w:val="auto"/>
          <w:sz w:val="32"/>
          <w:szCs w:val="32"/>
        </w:rPr>
        <w:t>，实现影像、临床、</w:t>
      </w:r>
      <w:r>
        <w:rPr>
          <w:rFonts w:hint="eastAsia" w:ascii="仿宋_GB2312" w:hAnsi="仿宋_GB2312" w:eastAsia="仿宋_GB2312" w:cs="仿宋_GB2312"/>
          <w:color w:val="auto"/>
          <w:sz w:val="32"/>
          <w:szCs w:val="32"/>
          <w:lang w:val="en-US" w:eastAsia="zh-CN"/>
        </w:rPr>
        <w:t>检验、</w:t>
      </w:r>
      <w:r>
        <w:rPr>
          <w:rFonts w:hint="eastAsia" w:ascii="仿宋_GB2312" w:hAnsi="仿宋_GB2312" w:eastAsia="仿宋_GB2312" w:cs="仿宋_GB2312"/>
          <w:color w:val="auto"/>
          <w:sz w:val="32"/>
          <w:szCs w:val="32"/>
        </w:rPr>
        <w:t>病理等</w:t>
      </w:r>
      <w:r>
        <w:rPr>
          <w:rFonts w:hint="eastAsia" w:ascii="仿宋_GB2312" w:hAnsi="仿宋_GB2312" w:eastAsia="仿宋_GB2312" w:cs="仿宋_GB2312"/>
          <w:color w:val="auto"/>
          <w:sz w:val="32"/>
          <w:szCs w:val="32"/>
          <w:lang w:val="en-US" w:eastAsia="zh-CN"/>
        </w:rPr>
        <w:t>医疗</w:t>
      </w:r>
      <w:r>
        <w:rPr>
          <w:rFonts w:hint="eastAsia" w:ascii="仿宋_GB2312" w:hAnsi="仿宋_GB2312" w:eastAsia="仿宋_GB2312" w:cs="仿宋_GB2312"/>
          <w:color w:val="auto"/>
          <w:sz w:val="32"/>
          <w:szCs w:val="32"/>
        </w:rPr>
        <w:t>信息的自动分析，构建人工智能辅助下重大疾病诊</w:t>
      </w:r>
      <w:r>
        <w:rPr>
          <w:rFonts w:hint="eastAsia" w:ascii="仿宋_GB2312" w:hAnsi="仿宋_GB2312" w:eastAsia="仿宋_GB2312" w:cs="仿宋_GB2312"/>
          <w:color w:val="auto"/>
          <w:sz w:val="32"/>
          <w:szCs w:val="32"/>
          <w:lang w:val="en-US" w:eastAsia="zh-CN"/>
        </w:rPr>
        <w:t>疗</w:t>
      </w:r>
      <w:r>
        <w:rPr>
          <w:rFonts w:hint="eastAsia" w:ascii="仿宋_GB2312" w:hAnsi="仿宋_GB2312" w:eastAsia="仿宋_GB2312" w:cs="仿宋_GB2312"/>
          <w:color w:val="auto"/>
          <w:sz w:val="32"/>
          <w:szCs w:val="32"/>
        </w:rPr>
        <w:t>新模式，显著提高重大疾病诊</w:t>
      </w:r>
      <w:r>
        <w:rPr>
          <w:rFonts w:hint="eastAsia" w:ascii="仿宋_GB2312" w:hAnsi="仿宋_GB2312" w:eastAsia="仿宋_GB2312" w:cs="仿宋_GB2312"/>
          <w:color w:val="auto"/>
          <w:sz w:val="32"/>
          <w:szCs w:val="32"/>
          <w:lang w:val="en-US" w:eastAsia="zh-CN"/>
        </w:rPr>
        <w:t>疗</w:t>
      </w:r>
      <w:r>
        <w:rPr>
          <w:rFonts w:hint="eastAsia" w:ascii="仿宋_GB2312" w:hAnsi="仿宋_GB2312" w:eastAsia="仿宋_GB2312" w:cs="仿宋_GB2312"/>
          <w:color w:val="auto"/>
          <w:sz w:val="32"/>
          <w:szCs w:val="32"/>
        </w:rPr>
        <w:t>的准确率和效率。</w:t>
      </w:r>
    </w:p>
    <w:p>
      <w:pPr>
        <w:keepNext w:val="0"/>
        <w:keepLines w:val="0"/>
        <w:pageBreakBefore w:val="0"/>
        <w:widowControl w:val="0"/>
        <w:kinsoku/>
        <w:wordWrap/>
        <w:overflowPunct/>
        <w:topLinePunct w:val="0"/>
        <w:autoSpaceDE/>
        <w:bidi w:val="0"/>
        <w:adjustRightInd w:val="0"/>
        <w:snapToGrid w:val="0"/>
        <w:spacing w:beforeLines="0" w:afterLines="0" w:line="560" w:lineRule="exact"/>
        <w:ind w:firstLine="642" w:firstLineChars="200"/>
        <w:jc w:val="both"/>
        <w:textAlignment w:val="auto"/>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应用场景：</w:t>
      </w:r>
    </w:p>
    <w:p>
      <w:pPr>
        <w:keepNext w:val="0"/>
        <w:keepLines w:val="0"/>
        <w:pageBreakBefore w:val="0"/>
        <w:widowControl w:val="0"/>
        <w:kinsoku/>
        <w:wordWrap/>
        <w:overflowPunct/>
        <w:topLinePunct w:val="0"/>
        <w:autoSpaceDE/>
        <w:bidi w:val="0"/>
        <w:adjustRightInd w:val="0"/>
        <w:snapToGrid w:val="0"/>
        <w:spacing w:beforeLines="0" w:afterLines="0"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1.诊断：人工智能技术通过综合分析患者的疾病症状和医疗记录，为医生提供进诊断和治疗建议。例如，人工智能可以在图像中检测出肿瘤或其他异常，并提供有关可能疾病的信息。</w:t>
      </w:r>
    </w:p>
    <w:p>
      <w:pPr>
        <w:keepNext w:val="0"/>
        <w:keepLines w:val="0"/>
        <w:pageBreakBefore w:val="0"/>
        <w:widowControl w:val="0"/>
        <w:kinsoku/>
        <w:wordWrap/>
        <w:overflowPunct/>
        <w:topLinePunct w:val="0"/>
        <w:autoSpaceDE/>
        <w:bidi w:val="0"/>
        <w:adjustRightInd w:val="0"/>
        <w:snapToGrid w:val="0"/>
        <w:spacing w:beforeLines="0" w:afterLines="0"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2.预测：人工智能可以通过</w:t>
      </w:r>
      <w:r>
        <w:rPr>
          <w:rFonts w:hint="eastAsia" w:ascii="仿宋_GB2312" w:hAnsi="仿宋_GB2312" w:eastAsia="仿宋_GB2312" w:cs="仿宋_GB2312"/>
          <w:color w:val="auto"/>
          <w:sz w:val="32"/>
          <w:szCs w:val="32"/>
          <w:lang w:eastAsia="zh-CN"/>
        </w:rPr>
        <w:t>利用</w:t>
      </w:r>
      <w:r>
        <w:rPr>
          <w:rFonts w:hint="eastAsia" w:ascii="仿宋_GB2312" w:hAnsi="仿宋_GB2312" w:eastAsia="仿宋_GB2312" w:cs="仿宋_GB2312"/>
          <w:color w:val="auto"/>
          <w:sz w:val="32"/>
          <w:szCs w:val="32"/>
        </w:rPr>
        <w:t>大量的医疗数据，</w:t>
      </w:r>
      <w:r>
        <w:rPr>
          <w:rFonts w:hint="eastAsia" w:ascii="仿宋_GB2312" w:hAnsi="仿宋_GB2312" w:eastAsia="仿宋_GB2312" w:cs="仿宋_GB2312"/>
          <w:color w:val="auto"/>
          <w:sz w:val="32"/>
          <w:szCs w:val="32"/>
          <w:u w:val="none"/>
          <w:lang w:val="en-US" w:eastAsia="zh-CN"/>
        </w:rPr>
        <w:t>进行深度学习构建分析模型，</w:t>
      </w:r>
      <w:r>
        <w:rPr>
          <w:rFonts w:hint="eastAsia" w:ascii="仿宋_GB2312" w:hAnsi="仿宋_GB2312" w:eastAsia="仿宋_GB2312" w:cs="仿宋_GB2312"/>
          <w:color w:val="auto"/>
          <w:sz w:val="32"/>
          <w:szCs w:val="32"/>
          <w:u w:val="none"/>
        </w:rPr>
        <w:t>帮助医生预测患者可能患上的疾病或病情恶化的可能性</w:t>
      </w:r>
      <w:r>
        <w:rPr>
          <w:rFonts w:hint="eastAsia" w:ascii="仿宋_GB2312" w:hAnsi="仿宋_GB2312" w:eastAsia="仿宋_GB2312" w:cs="仿宋_GB2312"/>
          <w:color w:val="auto"/>
          <w:sz w:val="32"/>
          <w:szCs w:val="32"/>
          <w:u w:val="none"/>
          <w:lang w:val="en-US" w:eastAsia="zh-CN"/>
        </w:rPr>
        <w:t>及疗效评估</w:t>
      </w:r>
      <w:r>
        <w:rPr>
          <w:rFonts w:hint="eastAsia" w:ascii="仿宋_GB2312" w:hAnsi="仿宋_GB2312" w:eastAsia="仿宋_GB2312" w:cs="仿宋_GB2312"/>
          <w:color w:val="auto"/>
          <w:sz w:val="32"/>
          <w:szCs w:val="32"/>
          <w:u w:val="none"/>
        </w:rPr>
        <w:t>。这种技</w:t>
      </w:r>
      <w:r>
        <w:rPr>
          <w:rFonts w:hint="eastAsia" w:ascii="仿宋_GB2312" w:hAnsi="仿宋_GB2312" w:eastAsia="仿宋_GB2312" w:cs="仿宋_GB2312"/>
          <w:color w:val="auto"/>
          <w:sz w:val="32"/>
          <w:szCs w:val="32"/>
        </w:rPr>
        <w:t>术可以帮助医生制定更好的治疗方案，提高治疗效果。</w:t>
      </w:r>
    </w:p>
    <w:p>
      <w:pPr>
        <w:keepNext w:val="0"/>
        <w:keepLines w:val="0"/>
        <w:pageBreakBefore w:val="0"/>
        <w:widowControl w:val="0"/>
        <w:kinsoku/>
        <w:wordWrap/>
        <w:overflowPunct/>
        <w:topLinePunct w:val="0"/>
        <w:autoSpaceDE/>
        <w:bidi w:val="0"/>
        <w:adjustRightInd w:val="0"/>
        <w:snapToGrid w:val="0"/>
        <w:spacing w:beforeLines="0" w:afterLines="0"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3.药物研发：人工智能可以通过分析大量的药物数据，帮助科学家设计更好的药物，缩短药物研发周期，降低研发成本。</w:t>
      </w:r>
    </w:p>
    <w:p>
      <w:pPr>
        <w:keepNext w:val="0"/>
        <w:keepLines w:val="0"/>
        <w:pageBreakBefore w:val="0"/>
        <w:widowControl w:val="0"/>
        <w:kinsoku/>
        <w:wordWrap/>
        <w:overflowPunct/>
        <w:topLinePunct w:val="0"/>
        <w:autoSpaceDE/>
        <w:bidi w:val="0"/>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4.医疗管理：人工智能可以通过分析医疗数据，帮助医院管理者更好地了解医院的运营情况和患者的需求，从而提高医院的效率和服务质量。</w:t>
      </w:r>
    </w:p>
    <w:p>
      <w:pPr>
        <w:keepNext w:val="0"/>
        <w:keepLines w:val="0"/>
        <w:widowControl w:val="0"/>
        <w:adjustRightInd w:val="0"/>
        <w:snapToGrid w:val="0"/>
        <w:spacing w:beforeLines="0" w:afterLines="0" w:line="560" w:lineRule="exac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b w:val="0"/>
          <w:bCs w:val="0"/>
          <w:color w:val="auto"/>
          <w:kern w:val="2"/>
          <w:sz w:val="32"/>
          <w:szCs w:val="32"/>
          <w:lang w:val="en-US" w:eastAsia="zh-CN" w:bidi="ar-SA"/>
        </w:rPr>
        <w:t>智能化治疗，如自动化放疗计划，自动化给药方案等。</w:t>
      </w:r>
    </w:p>
    <w:p>
      <w:pPr>
        <w:pStyle w:val="12"/>
        <w:keepNext w:val="0"/>
        <w:keepLines w:val="0"/>
        <w:pageBreakBefore w:val="0"/>
        <w:widowControl w:val="0"/>
        <w:kinsoku/>
        <w:wordWrap/>
        <w:overflowPunct/>
        <w:topLinePunct w:val="0"/>
        <w:autoSpaceDE/>
        <w:bidi w:val="0"/>
        <w:adjustRightInd w:val="0"/>
        <w:snapToGrid w:val="0"/>
        <w:spacing w:before="0" w:beforeLines="0" w:beforeAutospacing="0" w:after="0" w:afterLines="0" w:afterAutospacing="0" w:line="560" w:lineRule="exact"/>
        <w:ind w:firstLine="642" w:firstLineChars="200"/>
        <w:jc w:val="both"/>
        <w:textAlignment w:val="auto"/>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专题</w:t>
      </w:r>
      <w:r>
        <w:rPr>
          <w:rFonts w:hint="eastAsia" w:ascii="仿宋_GB2312" w:hAnsi="仿宋_GB2312" w:eastAsia="仿宋_GB2312" w:cs="仿宋_GB2312"/>
          <w:b/>
          <w:bCs/>
          <w:color w:val="auto"/>
          <w:sz w:val="32"/>
          <w:szCs w:val="32"/>
          <w:lang w:eastAsia="zh-CN"/>
        </w:rPr>
        <w:t>六</w:t>
      </w:r>
      <w:r>
        <w:rPr>
          <w:rFonts w:hint="eastAsia" w:ascii="仿宋_GB2312" w:hAnsi="仿宋_GB2312" w:eastAsia="仿宋_GB2312" w:cs="仿宋_GB2312"/>
          <w:b/>
          <w:bCs/>
          <w:color w:val="auto"/>
          <w:sz w:val="32"/>
          <w:szCs w:val="32"/>
        </w:rPr>
        <w:t>、耐药菌新型诊疗技术</w:t>
      </w:r>
    </w:p>
    <w:p>
      <w:pPr>
        <w:pStyle w:val="12"/>
        <w:keepNext w:val="0"/>
        <w:keepLines w:val="0"/>
        <w:pageBreakBefore w:val="0"/>
        <w:widowControl w:val="0"/>
        <w:kinsoku/>
        <w:wordWrap/>
        <w:overflowPunct/>
        <w:topLinePunct w:val="0"/>
        <w:autoSpaceDE/>
        <w:bidi w:val="0"/>
        <w:adjustRightInd w:val="0"/>
        <w:snapToGrid w:val="0"/>
        <w:spacing w:before="0" w:beforeLines="0" w:beforeAutospacing="0" w:after="0" w:afterLines="0" w:afterAutospacing="0" w:line="560" w:lineRule="exact"/>
        <w:ind w:firstLine="642"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color w:val="auto"/>
          <w:sz w:val="32"/>
          <w:szCs w:val="32"/>
        </w:rPr>
        <w:t>开展大规模耐药菌感染和临床治疗策略研究，创新疗法与诊断技术，建立基于新型治疗、精准干预、多靶点联合治疗、人体微生物组调控等技术的干预治疗技术体系，遴选推广一批适用于不同医疗条件的耐药菌快速检测与诊断技术。</w:t>
      </w:r>
    </w:p>
    <w:p>
      <w:pPr>
        <w:keepNext w:val="0"/>
        <w:keepLines w:val="0"/>
        <w:pageBreakBefore w:val="0"/>
        <w:widowControl w:val="0"/>
        <w:kinsoku/>
        <w:wordWrap/>
        <w:overflowPunct/>
        <w:topLinePunct w:val="0"/>
        <w:autoSpaceDE/>
        <w:bidi w:val="0"/>
        <w:adjustRightInd w:val="0"/>
        <w:snapToGrid w:val="0"/>
        <w:spacing w:beforeLines="0" w:afterLines="0" w:line="560" w:lineRule="exact"/>
        <w:ind w:firstLine="642" w:firstLineChars="200"/>
        <w:jc w:val="both"/>
        <w:textAlignment w:val="auto"/>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应用场景：</w:t>
      </w:r>
    </w:p>
    <w:p>
      <w:pPr>
        <w:keepNext w:val="0"/>
        <w:keepLines w:val="0"/>
        <w:pageBreakBefore w:val="0"/>
        <w:widowControl w:val="0"/>
        <w:kinsoku/>
        <w:wordWrap/>
        <w:overflowPunct/>
        <w:topLinePunct w:val="0"/>
        <w:autoSpaceDE/>
        <w:bidi w:val="0"/>
        <w:adjustRightInd w:val="0"/>
        <w:snapToGrid w:val="0"/>
        <w:spacing w:beforeLines="0" w:afterLines="0"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1.医院感染控制：帮助医院识别和控制耐药菌的传播，从而减少感染的发生率。</w:t>
      </w:r>
    </w:p>
    <w:p>
      <w:pPr>
        <w:keepNext w:val="0"/>
        <w:keepLines w:val="0"/>
        <w:pageBreakBefore w:val="0"/>
        <w:widowControl w:val="0"/>
        <w:kinsoku/>
        <w:wordWrap/>
        <w:overflowPunct/>
        <w:topLinePunct w:val="0"/>
        <w:autoSpaceDE/>
        <w:bidi w:val="0"/>
        <w:adjustRightInd w:val="0"/>
        <w:snapToGrid w:val="0"/>
        <w:spacing w:beforeLines="0" w:afterLines="0"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2.个性化治疗：帮助医生确定患者感染的病原菌以及其耐药性，从而更好地选择治疗方案。个性化治疗可以提高治疗效果，减少药物的不良反应。</w:t>
      </w:r>
    </w:p>
    <w:p>
      <w:pPr>
        <w:keepNext w:val="0"/>
        <w:keepLines w:val="0"/>
        <w:pageBreakBefore w:val="0"/>
        <w:widowControl w:val="0"/>
        <w:kinsoku/>
        <w:wordWrap/>
        <w:overflowPunct/>
        <w:topLinePunct w:val="0"/>
        <w:autoSpaceDE/>
        <w:bidi w:val="0"/>
        <w:adjustRightInd w:val="0"/>
        <w:snapToGrid w:val="0"/>
        <w:spacing w:beforeLines="0" w:afterLines="0"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3.食品安全：帮助监测和控制食品中的耐药菌污染，从而提高食品安全。</w:t>
      </w:r>
    </w:p>
    <w:p>
      <w:pPr>
        <w:keepNext w:val="0"/>
        <w:keepLines w:val="0"/>
        <w:pageBreakBefore w:val="0"/>
        <w:widowControl w:val="0"/>
        <w:kinsoku/>
        <w:wordWrap/>
        <w:overflowPunct/>
        <w:topLinePunct w:val="0"/>
        <w:autoSpaceDE/>
        <w:bidi w:val="0"/>
        <w:adjustRightInd w:val="0"/>
        <w:snapToGrid w:val="0"/>
        <w:spacing w:beforeLines="0" w:afterLines="0"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4.疫情监测：帮助监测和控制疫情的发生，从而减少疫情的影响。</w:t>
      </w:r>
    </w:p>
    <w:p>
      <w:pPr>
        <w:keepNext w:val="0"/>
        <w:keepLines w:val="0"/>
        <w:pageBreakBefore w:val="0"/>
        <w:widowControl w:val="0"/>
        <w:kinsoku/>
        <w:wordWrap/>
        <w:overflowPunct/>
        <w:topLinePunct w:val="0"/>
        <w:autoSpaceDE/>
        <w:bidi w:val="0"/>
        <w:adjustRightInd w:val="0"/>
        <w:snapToGrid w:val="0"/>
        <w:spacing w:beforeLines="0" w:afterLines="0" w:line="560" w:lineRule="exact"/>
        <w:ind w:firstLine="642" w:firstLineChars="200"/>
        <w:jc w:val="both"/>
        <w:textAlignment w:val="auto"/>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专题</w:t>
      </w:r>
      <w:r>
        <w:rPr>
          <w:rFonts w:hint="eastAsia" w:ascii="仿宋_GB2312" w:hAnsi="仿宋_GB2312" w:eastAsia="仿宋_GB2312" w:cs="仿宋_GB2312"/>
          <w:b/>
          <w:bCs/>
          <w:color w:val="auto"/>
          <w:sz w:val="32"/>
          <w:szCs w:val="32"/>
          <w:lang w:eastAsia="zh-CN"/>
        </w:rPr>
        <w:t>七</w:t>
      </w:r>
      <w:r>
        <w:rPr>
          <w:rFonts w:hint="eastAsia" w:ascii="仿宋_GB2312" w:hAnsi="仿宋_GB2312" w:eastAsia="仿宋_GB2312" w:cs="仿宋_GB2312"/>
          <w:b/>
          <w:bCs/>
          <w:color w:val="auto"/>
          <w:sz w:val="32"/>
          <w:szCs w:val="32"/>
        </w:rPr>
        <w:t>、三医联动一张网数据应用研究</w:t>
      </w:r>
    </w:p>
    <w:p>
      <w:pPr>
        <w:keepNext w:val="0"/>
        <w:keepLines w:val="0"/>
        <w:pageBreakBefore w:val="0"/>
        <w:widowControl w:val="0"/>
        <w:kinsoku/>
        <w:wordWrap/>
        <w:overflowPunct/>
        <w:topLinePunct w:val="0"/>
        <w:autoSpaceDE/>
        <w:bidi w:val="0"/>
        <w:adjustRightInd w:val="0"/>
        <w:snapToGrid w:val="0"/>
        <w:spacing w:beforeLines="0" w:afterLines="0" w:line="560" w:lineRule="exact"/>
        <w:ind w:firstLine="642"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研究内容：</w:t>
      </w:r>
      <w:r>
        <w:rPr>
          <w:rFonts w:hint="eastAsia" w:ascii="仿宋_GB2312" w:hAnsi="仿宋_GB2312" w:eastAsia="仿宋_GB2312" w:cs="仿宋_GB2312"/>
          <w:color w:val="auto"/>
          <w:sz w:val="32"/>
          <w:szCs w:val="32"/>
        </w:rPr>
        <w:t>基于三医数据开展信息支撑三医联动场景流程、指标体系与系统研发，提升跨部门业务协同效率；开展主动健康管理、个人健康画像、互联网+医疗健康应用、重点人群健康保障、卫生健康决策支持系统建设与数据应用示范研究；开展医疗质量安全、临床预警、全科智能临床决策支持、慢病闭环管理、药品与疫苗使用溯源系统研究；开展面向主动健康监测和胸痛等五大中心的智慧急救协同体系研究；开展三医一张网数据资源目录、数据安全保障、共享利用相关技术与管理机制研究，制定相关标准规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开展三医一张网数据研究区域性疾病分析。</w:t>
      </w:r>
    </w:p>
    <w:p>
      <w:pPr>
        <w:keepNext w:val="0"/>
        <w:keepLines w:val="0"/>
        <w:pageBreakBefore w:val="0"/>
        <w:widowControl w:val="0"/>
        <w:kinsoku/>
        <w:wordWrap/>
        <w:overflowPunct/>
        <w:topLinePunct w:val="0"/>
        <w:autoSpaceDE/>
        <w:bidi w:val="0"/>
        <w:adjustRightInd w:val="0"/>
        <w:snapToGrid w:val="0"/>
        <w:spacing w:beforeLines="0" w:afterLines="0" w:line="560" w:lineRule="exact"/>
        <w:ind w:firstLine="642" w:firstLineChars="200"/>
        <w:jc w:val="both"/>
        <w:textAlignment w:val="auto"/>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应用场景：</w:t>
      </w:r>
    </w:p>
    <w:p>
      <w:pPr>
        <w:keepNext w:val="0"/>
        <w:keepLines w:val="0"/>
        <w:pageBreakBefore w:val="0"/>
        <w:widowControl w:val="0"/>
        <w:kinsoku/>
        <w:wordWrap/>
        <w:overflowPunct/>
        <w:topLinePunct w:val="0"/>
        <w:autoSpaceDE/>
        <w:bidi w:val="0"/>
        <w:adjustRightInd w:val="0"/>
        <w:snapToGrid w:val="0"/>
        <w:spacing w:beforeLines="0" w:afterLines="0"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1.三医联动：医疗-医药-医保跨部门业务协同、标准联动、设备整合与数据共享。</w:t>
      </w:r>
    </w:p>
    <w:p>
      <w:pPr>
        <w:keepNext w:val="0"/>
        <w:keepLines w:val="0"/>
        <w:pageBreakBefore w:val="0"/>
        <w:widowControl w:val="0"/>
        <w:kinsoku/>
        <w:wordWrap/>
        <w:overflowPunct/>
        <w:topLinePunct w:val="0"/>
        <w:autoSpaceDE/>
        <w:bidi w:val="0"/>
        <w:adjustRightInd w:val="0"/>
        <w:snapToGrid w:val="0"/>
        <w:spacing w:beforeLines="0" w:afterLines="0"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2.业务应用：主动健康管理、慢病闭环管理、卫生健康决策支持、药品与疫苗使用溯源、智慧急救等。</w:t>
      </w:r>
    </w:p>
    <w:p>
      <w:pPr>
        <w:keepNext w:val="0"/>
        <w:keepLines w:val="0"/>
        <w:pageBreakBefore w:val="0"/>
        <w:widowControl w:val="0"/>
        <w:kinsoku/>
        <w:wordWrap/>
        <w:overflowPunct/>
        <w:topLinePunct w:val="0"/>
        <w:autoSpaceDE/>
        <w:bidi w:val="0"/>
        <w:adjustRightInd w:val="0"/>
        <w:snapToGrid w:val="0"/>
        <w:spacing w:beforeLines="0" w:afterLines="0"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3.便民服务：互联网+医疗健康应用、重点人群健康保障等。</w:t>
      </w:r>
    </w:p>
    <w:p>
      <w:pPr>
        <w:widowControl w:val="0"/>
        <w:adjustRightInd w:val="0"/>
        <w:snapToGrid w:val="0"/>
        <w:spacing w:beforeLines="0" w:afterLines="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4.数据要素建设：数据资源目录、数据安全保障、数据共享利用等，提升健康医疗大数据的生产要素价值。</w:t>
      </w:r>
    </w:p>
    <w:p>
      <w:pPr>
        <w:spacing w:beforeLines="0" w:afterLines="0" w:line="560" w:lineRule="exact"/>
        <w:ind w:firstLine="642" w:firstLineChars="200"/>
        <w:jc w:val="both"/>
        <w:rPr>
          <w:rFonts w:hint="default" w:ascii="仿宋_GB2312" w:hAnsi="仿宋_GB2312" w:eastAsia="仿宋_GB2312" w:cs="仿宋_GB2312"/>
          <w:b/>
          <w:bCs/>
          <w:color w:val="auto"/>
          <w:sz w:val="32"/>
          <w:szCs w:val="32"/>
        </w:rPr>
      </w:pPr>
      <w:r>
        <w:rPr>
          <w:rFonts w:hint="default" w:ascii="仿宋_GB2312" w:hAnsi="仿宋_GB2312" w:eastAsia="仿宋_GB2312" w:cs="仿宋_GB2312"/>
          <w:b/>
          <w:bCs/>
          <w:color w:val="auto"/>
          <w:sz w:val="32"/>
          <w:szCs w:val="32"/>
        </w:rPr>
        <w:t>专题</w:t>
      </w:r>
      <w:r>
        <w:rPr>
          <w:rFonts w:hint="eastAsia" w:ascii="仿宋_GB2312" w:hAnsi="仿宋_GB2312" w:eastAsia="仿宋_GB2312" w:cs="仿宋_GB2312"/>
          <w:b/>
          <w:bCs/>
          <w:color w:val="auto"/>
          <w:sz w:val="32"/>
          <w:szCs w:val="32"/>
          <w:lang w:eastAsia="zh-CN"/>
        </w:rPr>
        <w:t>八</w:t>
      </w:r>
      <w:r>
        <w:rPr>
          <w:rFonts w:hint="default"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eastAsia="zh-CN"/>
        </w:rPr>
        <w:t>常见多发病</w:t>
      </w:r>
      <w:r>
        <w:rPr>
          <w:rFonts w:hint="default" w:ascii="仿宋_GB2312" w:hAnsi="仿宋_GB2312" w:eastAsia="仿宋_GB2312" w:cs="仿宋_GB2312"/>
          <w:b/>
          <w:bCs/>
          <w:color w:val="auto"/>
          <w:sz w:val="32"/>
          <w:szCs w:val="32"/>
        </w:rPr>
        <w:t>人群队列研究</w:t>
      </w:r>
    </w:p>
    <w:p>
      <w:pPr>
        <w:spacing w:beforeLines="0" w:afterLines="0" w:line="560" w:lineRule="exact"/>
        <w:ind w:firstLine="642" w:firstLineChars="200"/>
        <w:jc w:val="both"/>
        <w:rPr>
          <w:rFonts w:hint="eastAsia" w:ascii="仿宋_GB2312" w:hAnsi="仿宋_GB2312" w:eastAsia="仿宋_GB2312" w:cs="仿宋_GB2312"/>
          <w:i w:val="0"/>
          <w:iCs w:val="0"/>
          <w:caps w:val="0"/>
          <w:color w:val="auto"/>
          <w:spacing w:val="0"/>
          <w:sz w:val="32"/>
          <w:szCs w:val="32"/>
          <w:shd w:val="clear"/>
          <w:lang w:val="en-US" w:eastAsia="zh-CN"/>
        </w:rPr>
      </w:pPr>
      <w:r>
        <w:rPr>
          <w:rFonts w:hint="default" w:ascii="仿宋_GB2312" w:hAnsi="仿宋_GB2312" w:eastAsia="仿宋_GB2312" w:cs="仿宋_GB2312"/>
          <w:b/>
          <w:bCs/>
          <w:color w:val="auto"/>
          <w:sz w:val="32"/>
          <w:szCs w:val="32"/>
        </w:rPr>
        <w:t>研究内容：</w:t>
      </w:r>
      <w:r>
        <w:rPr>
          <w:rFonts w:hint="eastAsia" w:ascii="仿宋_GB2312" w:hAnsi="仿宋_GB2312" w:eastAsia="仿宋_GB2312" w:cs="仿宋_GB2312"/>
          <w:b w:val="0"/>
          <w:bCs w:val="0"/>
          <w:color w:val="auto"/>
          <w:sz w:val="32"/>
          <w:szCs w:val="32"/>
          <w:lang w:eastAsia="zh-CN"/>
        </w:rPr>
        <w:t>聚焦揭示</w:t>
      </w:r>
      <w:r>
        <w:rPr>
          <w:rFonts w:hint="default" w:ascii="仿宋_GB2312" w:hAnsi="仿宋_GB2312" w:eastAsia="仿宋_GB2312" w:cs="仿宋_GB2312"/>
          <w:b w:val="0"/>
          <w:bCs w:val="0"/>
          <w:color w:val="auto"/>
          <w:sz w:val="32"/>
          <w:szCs w:val="32"/>
        </w:rPr>
        <w:t>海南常见多发病及其风险因素</w:t>
      </w:r>
      <w:r>
        <w:rPr>
          <w:rFonts w:hint="eastAsia" w:ascii="仿宋_GB2312" w:hAnsi="仿宋_GB2312" w:eastAsia="仿宋_GB2312" w:cs="仿宋_GB2312"/>
          <w:b w:val="0"/>
          <w:bCs w:val="0"/>
          <w:color w:val="auto"/>
          <w:sz w:val="32"/>
          <w:szCs w:val="32"/>
          <w:lang w:eastAsia="zh-CN"/>
        </w:rPr>
        <w:t>的目标</w:t>
      </w:r>
      <w:r>
        <w:rPr>
          <w:rFonts w:hint="eastAsia" w:ascii="仿宋_GB2312" w:hAnsi="仿宋_GB2312" w:eastAsia="仿宋_GB2312" w:cs="仿宋_GB2312"/>
          <w:b w:val="0"/>
          <w:bCs w:val="0"/>
          <w:color w:val="auto"/>
          <w:sz w:val="32"/>
          <w:szCs w:val="32"/>
        </w:rPr>
        <w:t>，针对</w:t>
      </w:r>
      <w:r>
        <w:rPr>
          <w:rFonts w:hint="eastAsia" w:ascii="仿宋_GB2312" w:hAnsi="仿宋_GB2312" w:eastAsia="仿宋_GB2312" w:cs="仿宋_GB2312"/>
          <w:b w:val="0"/>
          <w:bCs w:val="0"/>
          <w:color w:val="auto"/>
          <w:sz w:val="32"/>
          <w:szCs w:val="32"/>
          <w:lang w:eastAsia="zh-CN"/>
        </w:rPr>
        <w:t>特定人群以及</w:t>
      </w:r>
      <w:r>
        <w:rPr>
          <w:rFonts w:hint="eastAsia" w:ascii="仿宋_GB2312" w:hAnsi="仿宋_GB2312" w:eastAsia="仿宋_GB2312" w:cs="仿宋_GB2312"/>
          <w:b w:val="0"/>
          <w:bCs w:val="0"/>
          <w:color w:val="auto"/>
          <w:sz w:val="32"/>
          <w:szCs w:val="32"/>
        </w:rPr>
        <w:t>有海南特色的环境、饮食、遗传等因素</w:t>
      </w:r>
      <w:r>
        <w:rPr>
          <w:rFonts w:hint="eastAsia" w:ascii="仿宋_GB2312" w:hAnsi="仿宋_GB2312" w:eastAsia="仿宋_GB2312" w:cs="仿宋_GB2312"/>
          <w:i w:val="0"/>
          <w:iCs w:val="0"/>
          <w:caps w:val="0"/>
          <w:color w:val="auto"/>
          <w:spacing w:val="0"/>
          <w:sz w:val="32"/>
          <w:szCs w:val="32"/>
          <w:shd w:val="clear"/>
        </w:rPr>
        <w:t>开展</w:t>
      </w:r>
      <w:r>
        <w:rPr>
          <w:rFonts w:hint="eastAsia" w:ascii="仿宋_GB2312" w:hAnsi="仿宋_GB2312" w:eastAsia="仿宋_GB2312" w:cs="仿宋_GB2312"/>
          <w:i w:val="0"/>
          <w:iCs w:val="0"/>
          <w:caps w:val="0"/>
          <w:color w:val="auto"/>
          <w:spacing w:val="0"/>
          <w:sz w:val="32"/>
          <w:szCs w:val="32"/>
          <w:shd w:val="clear"/>
          <w:lang w:val="en-US" w:eastAsia="zh-CN"/>
        </w:rPr>
        <w:t>各类人群</w:t>
      </w:r>
      <w:r>
        <w:rPr>
          <w:rFonts w:hint="eastAsia" w:ascii="仿宋_GB2312" w:hAnsi="仿宋_GB2312" w:eastAsia="仿宋_GB2312" w:cs="仿宋_GB2312"/>
          <w:i w:val="0"/>
          <w:iCs w:val="0"/>
          <w:caps w:val="0"/>
          <w:color w:val="auto"/>
          <w:spacing w:val="0"/>
          <w:sz w:val="32"/>
          <w:szCs w:val="32"/>
          <w:shd w:val="clear"/>
        </w:rPr>
        <w:t>队列研究</w:t>
      </w:r>
      <w:r>
        <w:rPr>
          <w:rFonts w:hint="eastAsia" w:ascii="仿宋_GB2312" w:hAnsi="仿宋_GB2312" w:eastAsia="仿宋_GB2312" w:cs="仿宋_GB2312"/>
          <w:b w:val="0"/>
          <w:bCs w:val="0"/>
          <w:color w:val="auto"/>
          <w:sz w:val="32"/>
          <w:szCs w:val="32"/>
        </w:rPr>
        <w:t>，系统规划可行的跟踪方案，追踪常见多发疾病的发生和发展变化，</w:t>
      </w:r>
      <w:r>
        <w:rPr>
          <w:rFonts w:hint="eastAsia" w:ascii="仿宋_GB2312" w:hAnsi="仿宋_GB2312" w:eastAsia="仿宋_GB2312" w:cs="仿宋_GB2312"/>
          <w:b w:val="0"/>
          <w:bCs w:val="0"/>
          <w:color w:val="auto"/>
          <w:sz w:val="32"/>
          <w:szCs w:val="32"/>
          <w:lang w:eastAsia="zh-CN"/>
        </w:rPr>
        <w:t>建立</w:t>
      </w:r>
      <w:r>
        <w:rPr>
          <w:rFonts w:hint="eastAsia" w:ascii="仿宋_GB2312" w:hAnsi="仿宋_GB2312" w:eastAsia="仿宋_GB2312" w:cs="仿宋_GB2312"/>
          <w:b w:val="0"/>
          <w:bCs w:val="0"/>
          <w:color w:val="auto"/>
          <w:sz w:val="32"/>
          <w:szCs w:val="32"/>
        </w:rPr>
        <w:t>干预的方法和措施，并</w:t>
      </w:r>
      <w:r>
        <w:rPr>
          <w:rFonts w:hint="eastAsia" w:ascii="仿宋_GB2312" w:hAnsi="仿宋_GB2312" w:eastAsia="仿宋_GB2312" w:cs="仿宋_GB2312"/>
          <w:b w:val="0"/>
          <w:bCs w:val="0"/>
          <w:color w:val="auto"/>
          <w:sz w:val="32"/>
          <w:szCs w:val="32"/>
          <w:lang w:eastAsia="zh-CN"/>
        </w:rPr>
        <w:t>制定</w:t>
      </w:r>
      <w:r>
        <w:rPr>
          <w:rFonts w:hint="eastAsia" w:ascii="仿宋_GB2312" w:hAnsi="仿宋_GB2312" w:eastAsia="仿宋_GB2312" w:cs="仿宋_GB2312"/>
          <w:b w:val="0"/>
          <w:bCs w:val="0"/>
          <w:color w:val="auto"/>
          <w:sz w:val="32"/>
          <w:szCs w:val="32"/>
        </w:rPr>
        <w:t>可持续的人群队列研究发展规划</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支持重要疾病人群规模队列研究</w:t>
      </w:r>
      <w:r>
        <w:rPr>
          <w:rFonts w:hint="default"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心脑血管疾病、恶性肿瘤、代谢性疾病等</w:t>
      </w:r>
      <w:r>
        <w:rPr>
          <w:rFonts w:hint="default"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i w:val="0"/>
          <w:iCs w:val="0"/>
          <w:caps w:val="0"/>
          <w:color w:val="auto"/>
          <w:spacing w:val="0"/>
          <w:sz w:val="32"/>
          <w:szCs w:val="32"/>
          <w:shd w:val="clear" w:fill="auto"/>
        </w:rPr>
        <w:t>揭示疾病的病因基础并转化为防控策略</w:t>
      </w:r>
      <w:r>
        <w:rPr>
          <w:rFonts w:hint="eastAsia" w:ascii="仿宋_GB2312" w:hAnsi="仿宋_GB2312" w:eastAsia="仿宋_GB2312" w:cs="仿宋_GB2312"/>
          <w:b w:val="0"/>
          <w:bCs w:val="0"/>
          <w:i w:val="0"/>
          <w:iCs w:val="0"/>
          <w:caps w:val="0"/>
          <w:color w:val="auto"/>
          <w:spacing w:val="0"/>
          <w:sz w:val="32"/>
          <w:szCs w:val="32"/>
          <w:shd w:val="clear"/>
          <w:lang w:eastAsia="zh-CN"/>
        </w:rPr>
        <w:t>。</w:t>
      </w:r>
    </w:p>
    <w:p>
      <w:pPr>
        <w:pStyle w:val="2"/>
        <w:spacing w:before="0" w:beforeLines="0" w:after="0" w:afterLines="0" w:line="560" w:lineRule="exact"/>
        <w:ind w:firstLine="640" w:firstLineChars="200"/>
        <w:jc w:val="both"/>
        <w:rPr>
          <w:rFonts w:hint="eastAsia" w:ascii="仿宋_GB2312" w:hAnsi="仿宋_GB2312" w:eastAsia="仿宋_GB2312" w:cs="仿宋_GB2312"/>
          <w:b w:val="0"/>
          <w:bCs w:val="0"/>
          <w:color w:val="auto"/>
          <w:lang w:val="en-US" w:eastAsia="zh-CN"/>
        </w:rPr>
      </w:pPr>
    </w:p>
    <w:sectPr>
      <w:headerReference r:id="rId5" w:type="default"/>
      <w:footerReference r:id="rId7" w:type="default"/>
      <w:headerReference r:id="rId6" w:type="even"/>
      <w:footerReference r:id="rId8" w:type="even"/>
      <w:pgSz w:w="11906" w:h="16838"/>
      <w:pgMar w:top="2041" w:right="1474" w:bottom="1814" w:left="147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A00002EF" w:usb1="4000004B"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Segoe UI">
    <w:panose1 w:val="020B0502040204020203"/>
    <w:charset w:val="00"/>
    <w:family w:val="swiss"/>
    <w:pitch w:val="default"/>
    <w:sig w:usb0="E10022FF" w:usb1="C000E47F" w:usb2="00000029" w:usb3="00000000" w:csb0="200001DF" w:csb1="20000000"/>
  </w:font>
  <w:font w:name="Batang">
    <w:panose1 w:val="02030600000101010101"/>
    <w:charset w:val="81"/>
    <w:family w:val="auto"/>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60288" behindDoc="0" locked="0" layoutInCell="1" allowOverlap="1">
              <wp:simplePos x="0" y="0"/>
              <wp:positionH relativeFrom="margin">
                <wp:posOffset>4776470</wp:posOffset>
              </wp:positionH>
              <wp:positionV relativeFrom="paragraph">
                <wp:posOffset>36195</wp:posOffset>
              </wp:positionV>
              <wp:extent cx="911860" cy="44958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911860" cy="4495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right="46" w:rightChars="19"/>
                            <w:rPr>
                              <w:sz w:val="28"/>
                            </w:rPr>
                          </w:pPr>
                          <w:r>
                            <w:rPr>
                              <w:rFonts w:hint="eastAsia"/>
                              <w:sz w:val="28"/>
                            </w:rPr>
                            <w:t xml:space="preserve">— </w:t>
                          </w:r>
                          <w:r>
                            <w:rPr>
                              <w:rFonts w:hint="eastAsia"/>
                              <w:sz w:val="28"/>
                            </w:rPr>
                            <w:fldChar w:fldCharType="begin"/>
                          </w:r>
                          <w:r>
                            <w:rPr>
                              <w:rFonts w:hint="eastAsia"/>
                              <w:sz w:val="28"/>
                            </w:rPr>
                            <w:instrText xml:space="preserve"> PAGE  \* MERGEFORMAT </w:instrText>
                          </w:r>
                          <w:r>
                            <w:rPr>
                              <w:rFonts w:hint="eastAsia"/>
                              <w:sz w:val="28"/>
                            </w:rPr>
                            <w:fldChar w:fldCharType="separate"/>
                          </w:r>
                          <w:r>
                            <w:rPr>
                              <w:rFonts w:hint="eastAsia"/>
                              <w:sz w:val="28"/>
                            </w:rPr>
                            <w:t>1</w:t>
                          </w:r>
                          <w:r>
                            <w:rPr>
                              <w:rFonts w:hint="eastAsia"/>
                              <w:sz w:val="28"/>
                            </w:rPr>
                            <w:fldChar w:fldCharType="end"/>
                          </w:r>
                          <w:r>
                            <w:rPr>
                              <w:rFonts w:hint="eastAsia"/>
                              <w:sz w:val="28"/>
                            </w:rPr>
                            <w:t xml:space="preserve"> —</w:t>
                          </w:r>
                        </w:p>
                        <w:p>
                          <w:pPr>
                            <w:pStyle w:val="10"/>
                          </w:pPr>
                        </w:p>
                      </w:txbxContent>
                    </wps:txbx>
                    <wps:bodyPr rot="0" spcFirstLastPara="0" vertOverflow="overflow" horzOverflow="overflow" vert="horz" wrap="squar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76.1pt;margin-top:2.85pt;height:35.4pt;width:71.8pt;mso-position-horizontal-relative:margin;z-index:251660288;mso-width-relative:page;mso-height-relative:page;" filled="f" stroked="f" coordsize="21600,21600" o:gfxdata="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Az7xYDXAAAACAEAAA8AAAAAAAAAAQAgAAAAOAAAAGRycy9kb3ducmV2LnhtbFBL&#10;AQIUABQAAAAIAIdO4kBc89vhGgIAABkEAAAOAAAAAAAAAAEAIAAAADwBAABkcnMvZTJvRG9jLnht&#10;bFBLBQYAAAAABgAGAFkBAADIBQAAAAA=&#10;">
              <v:fill on="f" focussize="0,0"/>
              <v:stroke on="f" weight="0.5pt"/>
              <v:imagedata o:title=""/>
              <o:lock v:ext="edit" aspectratio="f"/>
              <v:textbox inset="0mm,0mm,0mm,0mm">
                <w:txbxContent>
                  <w:p>
                    <w:pPr>
                      <w:snapToGrid w:val="0"/>
                      <w:ind w:right="46" w:rightChars="19"/>
                      <w:rPr>
                        <w:sz w:val="28"/>
                      </w:rPr>
                    </w:pPr>
                    <w:r>
                      <w:rPr>
                        <w:rFonts w:hint="eastAsia"/>
                        <w:sz w:val="28"/>
                      </w:rPr>
                      <w:t xml:space="preserve">— </w:t>
                    </w:r>
                    <w:r>
                      <w:rPr>
                        <w:rFonts w:hint="eastAsia"/>
                        <w:sz w:val="28"/>
                      </w:rPr>
                      <w:fldChar w:fldCharType="begin"/>
                    </w:r>
                    <w:r>
                      <w:rPr>
                        <w:rFonts w:hint="eastAsia"/>
                        <w:sz w:val="28"/>
                      </w:rPr>
                      <w:instrText xml:space="preserve"> PAGE  \* MERGEFORMAT </w:instrText>
                    </w:r>
                    <w:r>
                      <w:rPr>
                        <w:rFonts w:hint="eastAsia"/>
                        <w:sz w:val="28"/>
                      </w:rPr>
                      <w:fldChar w:fldCharType="separate"/>
                    </w:r>
                    <w:r>
                      <w:rPr>
                        <w:rFonts w:hint="eastAsia"/>
                        <w:sz w:val="28"/>
                      </w:rPr>
                      <w:t>1</w:t>
                    </w:r>
                    <w:r>
                      <w:rPr>
                        <w:rFonts w:hint="eastAsia"/>
                        <w:sz w:val="28"/>
                      </w:rPr>
                      <w:fldChar w:fldCharType="end"/>
                    </w:r>
                    <w:r>
                      <w:rPr>
                        <w:rFonts w:hint="eastAsia"/>
                        <w:sz w:val="28"/>
                      </w:rPr>
                      <w:t xml:space="preserve"> —</w:t>
                    </w:r>
                  </w:p>
                  <w:p>
                    <w:pPr>
                      <w:pStyle w:val="10"/>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4733290</wp:posOffset>
              </wp:positionH>
              <wp:positionV relativeFrom="paragraph">
                <wp:posOffset>0</wp:posOffset>
              </wp:positionV>
              <wp:extent cx="955040" cy="36576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955040" cy="3657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42916253"/>
                          </w:sdtPr>
                          <w:sdtContent>
                            <w:sdt>
                              <w:sdtPr>
                                <w:id w:val="171357217"/>
                              </w:sdtPr>
                              <w:sdtContent>
                                <w:p>
                                  <w:pPr>
                                    <w:pStyle w:val="10"/>
                                    <w:jc w:val="center"/>
                                  </w:pPr>
                                </w:p>
                              </w:sdtContent>
                            </w:sdt>
                          </w:sdtContent>
                        </w:sdt>
                        <w:p/>
                      </w:txbxContent>
                    </wps:txbx>
                    <wps:bodyPr rot="0" spcFirstLastPara="0" vertOverflow="overflow" horzOverflow="overflow" vert="horz" wrap="squar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72.7pt;margin-top:0pt;height:28.8pt;width:75.2pt;mso-position-horizontal-relative:margin;z-index:251659264;mso-width-relative:page;mso-height-relative:page;" filled="f" stroked="f" coordsize="21600,21600" o:gfxdata="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AyUaPb1gAAAAcBAAAPAAAAAAAAAAEAIAAAADgAAABkcnMvZG93bnJldi54bWxQSwEC&#10;FAAUAAAACACHTuJAom2d9xkCAAAZBAAADgAAAAAAAAABACAAAAA7AQAAZHJzL2Uyb0RvYy54bWxQ&#10;SwUGAAAAAAYABgBZAQAAxgUAAAAA&#10;">
              <v:fill on="f" focussize="0,0"/>
              <v:stroke on="f" weight="0.5pt"/>
              <v:imagedata o:title=""/>
              <o:lock v:ext="edit" aspectratio="f"/>
              <v:textbox inset="0mm,0mm,0mm,0mm">
                <w:txbxContent>
                  <w:sdt>
                    <w:sdtPr>
                      <w:id w:val="1042916253"/>
                    </w:sdtPr>
                    <w:sdtContent>
                      <w:sdt>
                        <w:sdtPr>
                          <w:id w:val="171357217"/>
                        </w:sdtPr>
                        <w:sdtContent>
                          <w:p>
                            <w:pPr>
                              <w:pStyle w:val="10"/>
                              <w:jc w:val="center"/>
                            </w:pPr>
                          </w:p>
                        </w:sdtContent>
                      </w:sdt>
                    </w:sdtContent>
                  </w:sdt>
                  <w:p/>
                </w:txbxContent>
              </v:textbox>
            </v:shape>
          </w:pict>
        </mc:Fallback>
      </mc:AlternateConten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1312" behindDoc="0" locked="0" layoutInCell="1" allowOverlap="1">
              <wp:simplePos x="0" y="0"/>
              <wp:positionH relativeFrom="margin">
                <wp:posOffset>226060</wp:posOffset>
              </wp:positionH>
              <wp:positionV relativeFrom="paragraph">
                <wp:posOffset>-190500</wp:posOffset>
              </wp:positionV>
              <wp:extent cx="1673860" cy="497205"/>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673860" cy="4972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right="46" w:rightChars="19"/>
                            <w:rPr>
                              <w:sz w:val="28"/>
                            </w:rPr>
                          </w:pPr>
                          <w:r>
                            <w:rPr>
                              <w:rFonts w:hint="eastAsia"/>
                              <w:sz w:val="28"/>
                            </w:rPr>
                            <w:t xml:space="preserve">— </w:t>
                          </w:r>
                          <w:r>
                            <w:rPr>
                              <w:rFonts w:hint="eastAsia"/>
                              <w:sz w:val="28"/>
                            </w:rPr>
                            <w:fldChar w:fldCharType="begin"/>
                          </w:r>
                          <w:r>
                            <w:rPr>
                              <w:rFonts w:hint="eastAsia"/>
                              <w:sz w:val="28"/>
                            </w:rPr>
                            <w:instrText xml:space="preserve"> PAGE  \* MERGEFORMAT </w:instrText>
                          </w:r>
                          <w:r>
                            <w:rPr>
                              <w:rFonts w:hint="eastAsia"/>
                              <w:sz w:val="28"/>
                            </w:rPr>
                            <w:fldChar w:fldCharType="separate"/>
                          </w:r>
                          <w:r>
                            <w:rPr>
                              <w:rFonts w:hint="eastAsia"/>
                              <w:sz w:val="28"/>
                            </w:rPr>
                            <w:t>1</w:t>
                          </w:r>
                          <w:r>
                            <w:rPr>
                              <w:rFonts w:hint="eastAsia"/>
                              <w:sz w:val="28"/>
                            </w:rPr>
                            <w:fldChar w:fldCharType="end"/>
                          </w:r>
                          <w:r>
                            <w:rPr>
                              <w:rFonts w:hint="eastAsia"/>
                              <w:sz w:val="28"/>
                            </w:rPr>
                            <w:t xml:space="preserve"> —</w:t>
                          </w:r>
                        </w:p>
                        <w:p>
                          <w:pPr>
                            <w:pStyle w:val="10"/>
                          </w:pPr>
                        </w:p>
                      </w:txbxContent>
                    </wps:txbx>
                    <wps:bodyPr rot="0" spcFirstLastPara="0" vertOverflow="overflow" horzOverflow="overflow" vert="horz" wrap="squar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7.8pt;margin-top:-15pt;height:39.15pt;width:131.8pt;mso-position-horizontal-relative:margin;z-index:251661312;mso-width-relative:page;mso-height-relative:page;" filled="f" stroked="f" coordsize="21600,21600" o:gfxdata="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xeAldkAAAAJAQAADwAAAAAAAAABACAAAAA4AAAAZHJzL2Rvd25yZXYu&#10;eG1sUEsBAhQAFAAAAAgAh07iQHBIgeodAgAAGgQAAA4AAAAAAAAAAQAgAAAAPgEAAGRycy9lMm9E&#10;b2MueG1sUEsFBgAAAAAGAAYAWQEAAM0FAAAAAA==&#10;">
              <v:fill on="f" focussize="0,0"/>
              <v:stroke on="f" weight="0.5pt"/>
              <v:imagedata o:title=""/>
              <o:lock v:ext="edit" aspectratio="f"/>
              <v:textbox inset="0mm,0mm,0mm,0mm">
                <w:txbxContent>
                  <w:p>
                    <w:pPr>
                      <w:snapToGrid w:val="0"/>
                      <w:ind w:right="46" w:rightChars="19"/>
                      <w:rPr>
                        <w:sz w:val="28"/>
                      </w:rPr>
                    </w:pPr>
                    <w:r>
                      <w:rPr>
                        <w:rFonts w:hint="eastAsia"/>
                        <w:sz w:val="28"/>
                      </w:rPr>
                      <w:t xml:space="preserve">— </w:t>
                    </w:r>
                    <w:r>
                      <w:rPr>
                        <w:rFonts w:hint="eastAsia"/>
                        <w:sz w:val="28"/>
                      </w:rPr>
                      <w:fldChar w:fldCharType="begin"/>
                    </w:r>
                    <w:r>
                      <w:rPr>
                        <w:rFonts w:hint="eastAsia"/>
                        <w:sz w:val="28"/>
                      </w:rPr>
                      <w:instrText xml:space="preserve"> PAGE  \* MERGEFORMAT </w:instrText>
                    </w:r>
                    <w:r>
                      <w:rPr>
                        <w:rFonts w:hint="eastAsia"/>
                        <w:sz w:val="28"/>
                      </w:rPr>
                      <w:fldChar w:fldCharType="separate"/>
                    </w:r>
                    <w:r>
                      <w:rPr>
                        <w:rFonts w:hint="eastAsia"/>
                        <w:sz w:val="28"/>
                      </w:rPr>
                      <w:t>1</w:t>
                    </w:r>
                    <w:r>
                      <w:rPr>
                        <w:rFonts w:hint="eastAsia"/>
                        <w:sz w:val="28"/>
                      </w:rPr>
                      <w:fldChar w:fldCharType="end"/>
                    </w:r>
                    <w:r>
                      <w:rPr>
                        <w:rFonts w:hint="eastAsia"/>
                        <w:sz w:val="28"/>
                      </w:rPr>
                      <w:t xml:space="preserve"> —</w:t>
                    </w:r>
                  </w:p>
                  <w:p>
                    <w:pPr>
                      <w:pStyle w:val="10"/>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false"/>
  <w:bordersDoNotSurroundFooter w:val="false"/>
  <w:trackRevisions w:val="true"/>
  <w:documentProtection w:enforcement="0"/>
  <w:defaultTabStop w:val="420"/>
  <w:evenAndOddHeaders w:val="true"/>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RlYjJmNjBjNWEwM2MxYTE4YWJjMGQzM2JmYjQ2ZjkifQ=="/>
  </w:docVars>
  <w:rsids>
    <w:rsidRoot w:val="007E0A18"/>
    <w:rsid w:val="000110DC"/>
    <w:rsid w:val="00017450"/>
    <w:rsid w:val="00020BD0"/>
    <w:rsid w:val="00021E6F"/>
    <w:rsid w:val="00026CF0"/>
    <w:rsid w:val="00035336"/>
    <w:rsid w:val="00046816"/>
    <w:rsid w:val="00050DE3"/>
    <w:rsid w:val="00052923"/>
    <w:rsid w:val="00095F44"/>
    <w:rsid w:val="0009707E"/>
    <w:rsid w:val="000A4181"/>
    <w:rsid w:val="000A50AE"/>
    <w:rsid w:val="000B492F"/>
    <w:rsid w:val="000E2825"/>
    <w:rsid w:val="000E6BEB"/>
    <w:rsid w:val="00100D18"/>
    <w:rsid w:val="00107C3C"/>
    <w:rsid w:val="00164C07"/>
    <w:rsid w:val="00170283"/>
    <w:rsid w:val="00173EDE"/>
    <w:rsid w:val="001756C9"/>
    <w:rsid w:val="00180291"/>
    <w:rsid w:val="001840E2"/>
    <w:rsid w:val="0019024F"/>
    <w:rsid w:val="00191D0C"/>
    <w:rsid w:val="001A47BE"/>
    <w:rsid w:val="001E1F75"/>
    <w:rsid w:val="001E4816"/>
    <w:rsid w:val="00202E9D"/>
    <w:rsid w:val="00220C87"/>
    <w:rsid w:val="00220F29"/>
    <w:rsid w:val="00244EBC"/>
    <w:rsid w:val="00262121"/>
    <w:rsid w:val="002623BC"/>
    <w:rsid w:val="00271197"/>
    <w:rsid w:val="002850CF"/>
    <w:rsid w:val="00285344"/>
    <w:rsid w:val="002901A0"/>
    <w:rsid w:val="002B11E0"/>
    <w:rsid w:val="002B3022"/>
    <w:rsid w:val="002B640B"/>
    <w:rsid w:val="002C26A4"/>
    <w:rsid w:val="002C5C7C"/>
    <w:rsid w:val="002D67FC"/>
    <w:rsid w:val="003005A0"/>
    <w:rsid w:val="0032619B"/>
    <w:rsid w:val="00332273"/>
    <w:rsid w:val="003550C0"/>
    <w:rsid w:val="00363616"/>
    <w:rsid w:val="0036745E"/>
    <w:rsid w:val="00373210"/>
    <w:rsid w:val="00390474"/>
    <w:rsid w:val="003B0F35"/>
    <w:rsid w:val="003B25D8"/>
    <w:rsid w:val="003B5BB4"/>
    <w:rsid w:val="003B5D82"/>
    <w:rsid w:val="003E71DC"/>
    <w:rsid w:val="004022DC"/>
    <w:rsid w:val="00406225"/>
    <w:rsid w:val="00406ED0"/>
    <w:rsid w:val="00421150"/>
    <w:rsid w:val="00425856"/>
    <w:rsid w:val="004268AE"/>
    <w:rsid w:val="00440E34"/>
    <w:rsid w:val="00443C5D"/>
    <w:rsid w:val="00460650"/>
    <w:rsid w:val="0046334C"/>
    <w:rsid w:val="00465E6D"/>
    <w:rsid w:val="00465EC4"/>
    <w:rsid w:val="0049079F"/>
    <w:rsid w:val="00491A32"/>
    <w:rsid w:val="0049752D"/>
    <w:rsid w:val="004B0A84"/>
    <w:rsid w:val="004C2405"/>
    <w:rsid w:val="004D4FA3"/>
    <w:rsid w:val="004E350B"/>
    <w:rsid w:val="004E54ED"/>
    <w:rsid w:val="004F4E21"/>
    <w:rsid w:val="00501EBD"/>
    <w:rsid w:val="00503F39"/>
    <w:rsid w:val="0050451D"/>
    <w:rsid w:val="0051347F"/>
    <w:rsid w:val="005143E2"/>
    <w:rsid w:val="005258B3"/>
    <w:rsid w:val="005308E1"/>
    <w:rsid w:val="005343CE"/>
    <w:rsid w:val="00544D02"/>
    <w:rsid w:val="0059462F"/>
    <w:rsid w:val="005A4A0F"/>
    <w:rsid w:val="005B0EED"/>
    <w:rsid w:val="005C6D4B"/>
    <w:rsid w:val="005D3005"/>
    <w:rsid w:val="005D4B64"/>
    <w:rsid w:val="005E2DA1"/>
    <w:rsid w:val="005E6C70"/>
    <w:rsid w:val="005F57B1"/>
    <w:rsid w:val="005F7700"/>
    <w:rsid w:val="00631342"/>
    <w:rsid w:val="00631E7E"/>
    <w:rsid w:val="00641848"/>
    <w:rsid w:val="006433FA"/>
    <w:rsid w:val="00646F8A"/>
    <w:rsid w:val="00661A29"/>
    <w:rsid w:val="00663A24"/>
    <w:rsid w:val="00666DB9"/>
    <w:rsid w:val="0068276A"/>
    <w:rsid w:val="006829CB"/>
    <w:rsid w:val="006875B4"/>
    <w:rsid w:val="006A190E"/>
    <w:rsid w:val="006A2AAC"/>
    <w:rsid w:val="006A657C"/>
    <w:rsid w:val="006B21F0"/>
    <w:rsid w:val="006B3D88"/>
    <w:rsid w:val="006C19E7"/>
    <w:rsid w:val="006C78A4"/>
    <w:rsid w:val="006E1C57"/>
    <w:rsid w:val="006E20DD"/>
    <w:rsid w:val="006E5D4A"/>
    <w:rsid w:val="00701465"/>
    <w:rsid w:val="00705D2E"/>
    <w:rsid w:val="00713062"/>
    <w:rsid w:val="00716744"/>
    <w:rsid w:val="00752090"/>
    <w:rsid w:val="00760738"/>
    <w:rsid w:val="00763D4E"/>
    <w:rsid w:val="00763FEA"/>
    <w:rsid w:val="00765C55"/>
    <w:rsid w:val="00792254"/>
    <w:rsid w:val="007B01D1"/>
    <w:rsid w:val="007B51A2"/>
    <w:rsid w:val="007C3000"/>
    <w:rsid w:val="007E0A18"/>
    <w:rsid w:val="007E12F2"/>
    <w:rsid w:val="007F2410"/>
    <w:rsid w:val="007F486A"/>
    <w:rsid w:val="00811DC5"/>
    <w:rsid w:val="008155C6"/>
    <w:rsid w:val="00817882"/>
    <w:rsid w:val="00850279"/>
    <w:rsid w:val="00850BCB"/>
    <w:rsid w:val="00863334"/>
    <w:rsid w:val="00871230"/>
    <w:rsid w:val="0088326A"/>
    <w:rsid w:val="00892D48"/>
    <w:rsid w:val="00895510"/>
    <w:rsid w:val="008B148C"/>
    <w:rsid w:val="008B7934"/>
    <w:rsid w:val="008C2EB2"/>
    <w:rsid w:val="008D4218"/>
    <w:rsid w:val="008D6756"/>
    <w:rsid w:val="00926224"/>
    <w:rsid w:val="00927B7C"/>
    <w:rsid w:val="00927EC5"/>
    <w:rsid w:val="00930878"/>
    <w:rsid w:val="009417C1"/>
    <w:rsid w:val="009430AE"/>
    <w:rsid w:val="00950616"/>
    <w:rsid w:val="00973E91"/>
    <w:rsid w:val="0097753D"/>
    <w:rsid w:val="0097789D"/>
    <w:rsid w:val="00990569"/>
    <w:rsid w:val="009A20C0"/>
    <w:rsid w:val="009B5DDC"/>
    <w:rsid w:val="009F0E6C"/>
    <w:rsid w:val="00A06889"/>
    <w:rsid w:val="00A1246E"/>
    <w:rsid w:val="00A14B4B"/>
    <w:rsid w:val="00A22FB4"/>
    <w:rsid w:val="00A450E0"/>
    <w:rsid w:val="00A609E6"/>
    <w:rsid w:val="00A91D45"/>
    <w:rsid w:val="00AB6A5D"/>
    <w:rsid w:val="00AC4414"/>
    <w:rsid w:val="00AD3DB6"/>
    <w:rsid w:val="00AD6EA3"/>
    <w:rsid w:val="00AE0DC1"/>
    <w:rsid w:val="00AE77E0"/>
    <w:rsid w:val="00AF0DF0"/>
    <w:rsid w:val="00B11ED1"/>
    <w:rsid w:val="00B22F73"/>
    <w:rsid w:val="00B31D97"/>
    <w:rsid w:val="00B34CE2"/>
    <w:rsid w:val="00B40F43"/>
    <w:rsid w:val="00B45A23"/>
    <w:rsid w:val="00B5229A"/>
    <w:rsid w:val="00B769F8"/>
    <w:rsid w:val="00B81304"/>
    <w:rsid w:val="00B81F86"/>
    <w:rsid w:val="00B84329"/>
    <w:rsid w:val="00BB2996"/>
    <w:rsid w:val="00BB5764"/>
    <w:rsid w:val="00BC11A5"/>
    <w:rsid w:val="00BC525F"/>
    <w:rsid w:val="00BD25DD"/>
    <w:rsid w:val="00BD7E50"/>
    <w:rsid w:val="00BE4D6C"/>
    <w:rsid w:val="00BF54EC"/>
    <w:rsid w:val="00C123A8"/>
    <w:rsid w:val="00C21379"/>
    <w:rsid w:val="00C3124C"/>
    <w:rsid w:val="00C3376B"/>
    <w:rsid w:val="00C35C2D"/>
    <w:rsid w:val="00C4245B"/>
    <w:rsid w:val="00C51BD6"/>
    <w:rsid w:val="00C55E49"/>
    <w:rsid w:val="00C67324"/>
    <w:rsid w:val="00C8183E"/>
    <w:rsid w:val="00C84265"/>
    <w:rsid w:val="00C93B7D"/>
    <w:rsid w:val="00CA75F6"/>
    <w:rsid w:val="00CB2339"/>
    <w:rsid w:val="00CB42C3"/>
    <w:rsid w:val="00CE20A8"/>
    <w:rsid w:val="00CE56A6"/>
    <w:rsid w:val="00CF04BD"/>
    <w:rsid w:val="00D019C8"/>
    <w:rsid w:val="00D14FD2"/>
    <w:rsid w:val="00D31765"/>
    <w:rsid w:val="00D35446"/>
    <w:rsid w:val="00D55805"/>
    <w:rsid w:val="00D61C82"/>
    <w:rsid w:val="00D6326C"/>
    <w:rsid w:val="00D709F0"/>
    <w:rsid w:val="00D82CB0"/>
    <w:rsid w:val="00D97F9B"/>
    <w:rsid w:val="00DA344C"/>
    <w:rsid w:val="00DB6F84"/>
    <w:rsid w:val="00DC3C33"/>
    <w:rsid w:val="00DE0041"/>
    <w:rsid w:val="00E07A69"/>
    <w:rsid w:val="00E10688"/>
    <w:rsid w:val="00E1105C"/>
    <w:rsid w:val="00E132CC"/>
    <w:rsid w:val="00E2059F"/>
    <w:rsid w:val="00E25818"/>
    <w:rsid w:val="00E35E3A"/>
    <w:rsid w:val="00E52D16"/>
    <w:rsid w:val="00E6491B"/>
    <w:rsid w:val="00E84D4D"/>
    <w:rsid w:val="00EA1A48"/>
    <w:rsid w:val="00EB31FD"/>
    <w:rsid w:val="00EB65C9"/>
    <w:rsid w:val="00EC11A4"/>
    <w:rsid w:val="00EE1523"/>
    <w:rsid w:val="00EE5D4A"/>
    <w:rsid w:val="00F079AD"/>
    <w:rsid w:val="00F14B68"/>
    <w:rsid w:val="00F16A47"/>
    <w:rsid w:val="00F20EA1"/>
    <w:rsid w:val="00F3115E"/>
    <w:rsid w:val="00F553B9"/>
    <w:rsid w:val="00F56640"/>
    <w:rsid w:val="00F574E2"/>
    <w:rsid w:val="00F601CB"/>
    <w:rsid w:val="00F63E3F"/>
    <w:rsid w:val="00F71374"/>
    <w:rsid w:val="00FA395D"/>
    <w:rsid w:val="00FA6154"/>
    <w:rsid w:val="00FC1729"/>
    <w:rsid w:val="00FC6BCB"/>
    <w:rsid w:val="00FD2771"/>
    <w:rsid w:val="00FE0792"/>
    <w:rsid w:val="00FE26B6"/>
    <w:rsid w:val="00FE487A"/>
    <w:rsid w:val="00FF4113"/>
    <w:rsid w:val="02461CDB"/>
    <w:rsid w:val="029300E3"/>
    <w:rsid w:val="02E030D0"/>
    <w:rsid w:val="032D60F0"/>
    <w:rsid w:val="03384EFB"/>
    <w:rsid w:val="03ED606D"/>
    <w:rsid w:val="05F55F54"/>
    <w:rsid w:val="05FA60A2"/>
    <w:rsid w:val="06705EB1"/>
    <w:rsid w:val="06A76A07"/>
    <w:rsid w:val="074E0D54"/>
    <w:rsid w:val="089C293F"/>
    <w:rsid w:val="08BA2275"/>
    <w:rsid w:val="08F86923"/>
    <w:rsid w:val="0932798E"/>
    <w:rsid w:val="095865CA"/>
    <w:rsid w:val="09F63AFE"/>
    <w:rsid w:val="0A1336A3"/>
    <w:rsid w:val="0A792062"/>
    <w:rsid w:val="0AED002A"/>
    <w:rsid w:val="0BB079A9"/>
    <w:rsid w:val="0CC0494F"/>
    <w:rsid w:val="0D574976"/>
    <w:rsid w:val="0D68601C"/>
    <w:rsid w:val="0EA22738"/>
    <w:rsid w:val="0EC809D9"/>
    <w:rsid w:val="0FCD13F7"/>
    <w:rsid w:val="111C4D51"/>
    <w:rsid w:val="11575402"/>
    <w:rsid w:val="11A7667F"/>
    <w:rsid w:val="11B07A1F"/>
    <w:rsid w:val="11C72095"/>
    <w:rsid w:val="13172EC5"/>
    <w:rsid w:val="13331FE4"/>
    <w:rsid w:val="14484FD1"/>
    <w:rsid w:val="14F16654"/>
    <w:rsid w:val="15124FDE"/>
    <w:rsid w:val="15A42EDE"/>
    <w:rsid w:val="16B843E9"/>
    <w:rsid w:val="16BA616E"/>
    <w:rsid w:val="172E308C"/>
    <w:rsid w:val="178361B5"/>
    <w:rsid w:val="17EB5997"/>
    <w:rsid w:val="17F27FDA"/>
    <w:rsid w:val="18BB0121"/>
    <w:rsid w:val="1B814B93"/>
    <w:rsid w:val="1BEBE339"/>
    <w:rsid w:val="1D894D00"/>
    <w:rsid w:val="1E3E5E53"/>
    <w:rsid w:val="1E4947EA"/>
    <w:rsid w:val="1FA9453D"/>
    <w:rsid w:val="1FD9384E"/>
    <w:rsid w:val="201570C9"/>
    <w:rsid w:val="212B6926"/>
    <w:rsid w:val="224B143A"/>
    <w:rsid w:val="23131D71"/>
    <w:rsid w:val="245F220B"/>
    <w:rsid w:val="24CE73DC"/>
    <w:rsid w:val="25496E25"/>
    <w:rsid w:val="26C74148"/>
    <w:rsid w:val="27804827"/>
    <w:rsid w:val="2B303607"/>
    <w:rsid w:val="2B6F009C"/>
    <w:rsid w:val="2B941DA0"/>
    <w:rsid w:val="2BC367C8"/>
    <w:rsid w:val="2BF37DF6"/>
    <w:rsid w:val="2C1C0671"/>
    <w:rsid w:val="2CC13C6C"/>
    <w:rsid w:val="2D9E5CE0"/>
    <w:rsid w:val="2FE755AF"/>
    <w:rsid w:val="2FFD7E94"/>
    <w:rsid w:val="30FE7798"/>
    <w:rsid w:val="312F10B7"/>
    <w:rsid w:val="326E5ECB"/>
    <w:rsid w:val="33101826"/>
    <w:rsid w:val="34046212"/>
    <w:rsid w:val="357D4D5A"/>
    <w:rsid w:val="35DC4DD8"/>
    <w:rsid w:val="3604797B"/>
    <w:rsid w:val="37606F7D"/>
    <w:rsid w:val="37B87FA3"/>
    <w:rsid w:val="385510B2"/>
    <w:rsid w:val="38995DBA"/>
    <w:rsid w:val="39095233"/>
    <w:rsid w:val="39D35418"/>
    <w:rsid w:val="39F3344F"/>
    <w:rsid w:val="3A0E5FBA"/>
    <w:rsid w:val="3A430C88"/>
    <w:rsid w:val="3AC51CE1"/>
    <w:rsid w:val="3ACF2C68"/>
    <w:rsid w:val="3B2C76CF"/>
    <w:rsid w:val="3B902AED"/>
    <w:rsid w:val="3BEA781B"/>
    <w:rsid w:val="3CDF1617"/>
    <w:rsid w:val="3CF06FDA"/>
    <w:rsid w:val="3DC41948"/>
    <w:rsid w:val="3E153228"/>
    <w:rsid w:val="3E5A58C0"/>
    <w:rsid w:val="3E713B94"/>
    <w:rsid w:val="3E8912D8"/>
    <w:rsid w:val="3ECD9E85"/>
    <w:rsid w:val="3F459792"/>
    <w:rsid w:val="3F47042A"/>
    <w:rsid w:val="3F8AA2D5"/>
    <w:rsid w:val="40A80FC9"/>
    <w:rsid w:val="41DE6BC1"/>
    <w:rsid w:val="422D2C02"/>
    <w:rsid w:val="442B7F4F"/>
    <w:rsid w:val="447A5135"/>
    <w:rsid w:val="4489227B"/>
    <w:rsid w:val="45046F9F"/>
    <w:rsid w:val="45307115"/>
    <w:rsid w:val="453B359D"/>
    <w:rsid w:val="458C7763"/>
    <w:rsid w:val="45A8591E"/>
    <w:rsid w:val="45BE24C8"/>
    <w:rsid w:val="45EE2CA5"/>
    <w:rsid w:val="45FC7F32"/>
    <w:rsid w:val="46085874"/>
    <w:rsid w:val="46B17839"/>
    <w:rsid w:val="47822C32"/>
    <w:rsid w:val="47881193"/>
    <w:rsid w:val="47995E50"/>
    <w:rsid w:val="47CA10E8"/>
    <w:rsid w:val="481B7FF7"/>
    <w:rsid w:val="481D1158"/>
    <w:rsid w:val="48326518"/>
    <w:rsid w:val="487211AC"/>
    <w:rsid w:val="48754DA7"/>
    <w:rsid w:val="48C649D9"/>
    <w:rsid w:val="48DC1579"/>
    <w:rsid w:val="49370F56"/>
    <w:rsid w:val="497E5FB2"/>
    <w:rsid w:val="4B142738"/>
    <w:rsid w:val="4BA41106"/>
    <w:rsid w:val="4BB31C88"/>
    <w:rsid w:val="4C2C4EF6"/>
    <w:rsid w:val="4CE42927"/>
    <w:rsid w:val="4D8E19CA"/>
    <w:rsid w:val="4DEF72F2"/>
    <w:rsid w:val="4E2D5E38"/>
    <w:rsid w:val="4EF87D4B"/>
    <w:rsid w:val="4F6B685E"/>
    <w:rsid w:val="4F8F630E"/>
    <w:rsid w:val="50254BB0"/>
    <w:rsid w:val="505965D6"/>
    <w:rsid w:val="50715E36"/>
    <w:rsid w:val="51491A85"/>
    <w:rsid w:val="51800775"/>
    <w:rsid w:val="51B445A2"/>
    <w:rsid w:val="51F2053D"/>
    <w:rsid w:val="51FED7AB"/>
    <w:rsid w:val="520259B2"/>
    <w:rsid w:val="52C602AE"/>
    <w:rsid w:val="52CC405C"/>
    <w:rsid w:val="537C02F3"/>
    <w:rsid w:val="54A00F3D"/>
    <w:rsid w:val="56020DA3"/>
    <w:rsid w:val="56283FAC"/>
    <w:rsid w:val="5643798E"/>
    <w:rsid w:val="565E2D37"/>
    <w:rsid w:val="56DF0A43"/>
    <w:rsid w:val="574F15D3"/>
    <w:rsid w:val="591F396C"/>
    <w:rsid w:val="59CC15DA"/>
    <w:rsid w:val="59E21A28"/>
    <w:rsid w:val="5A204346"/>
    <w:rsid w:val="5A54FB75"/>
    <w:rsid w:val="5B8132FC"/>
    <w:rsid w:val="5BD462C2"/>
    <w:rsid w:val="5C781924"/>
    <w:rsid w:val="5C7A7B2C"/>
    <w:rsid w:val="5D2C279F"/>
    <w:rsid w:val="5DBE10E1"/>
    <w:rsid w:val="5DFF69A6"/>
    <w:rsid w:val="5E380BB8"/>
    <w:rsid w:val="5E7A53E7"/>
    <w:rsid w:val="5EBE52F7"/>
    <w:rsid w:val="5EFA7CCD"/>
    <w:rsid w:val="5F161737"/>
    <w:rsid w:val="5FD490BF"/>
    <w:rsid w:val="5FDAAACA"/>
    <w:rsid w:val="5FFB7D38"/>
    <w:rsid w:val="60090022"/>
    <w:rsid w:val="603D67A2"/>
    <w:rsid w:val="613445FC"/>
    <w:rsid w:val="624A0A12"/>
    <w:rsid w:val="62FF64FE"/>
    <w:rsid w:val="63BFD95A"/>
    <w:rsid w:val="64244004"/>
    <w:rsid w:val="659C03E2"/>
    <w:rsid w:val="65A5233C"/>
    <w:rsid w:val="65F32CC5"/>
    <w:rsid w:val="65FF69EB"/>
    <w:rsid w:val="660E1B05"/>
    <w:rsid w:val="66490B1A"/>
    <w:rsid w:val="669E716E"/>
    <w:rsid w:val="66DD3740"/>
    <w:rsid w:val="675B2E3A"/>
    <w:rsid w:val="679E04D6"/>
    <w:rsid w:val="67BF0E18"/>
    <w:rsid w:val="67D3F957"/>
    <w:rsid w:val="67FF96D1"/>
    <w:rsid w:val="681C6582"/>
    <w:rsid w:val="68FE4D42"/>
    <w:rsid w:val="69231200"/>
    <w:rsid w:val="69EF294C"/>
    <w:rsid w:val="6A017290"/>
    <w:rsid w:val="6A445301"/>
    <w:rsid w:val="6AF503DD"/>
    <w:rsid w:val="6B14613B"/>
    <w:rsid w:val="6B5002BC"/>
    <w:rsid w:val="6B5963D4"/>
    <w:rsid w:val="6B7623A8"/>
    <w:rsid w:val="6B9C13D2"/>
    <w:rsid w:val="6BE07EB6"/>
    <w:rsid w:val="6C085117"/>
    <w:rsid w:val="6CDA3044"/>
    <w:rsid w:val="6D9410F7"/>
    <w:rsid w:val="6DC1343D"/>
    <w:rsid w:val="6E901DD1"/>
    <w:rsid w:val="6EA62A55"/>
    <w:rsid w:val="6EFF1F3F"/>
    <w:rsid w:val="6FBB27F8"/>
    <w:rsid w:val="6FFF438D"/>
    <w:rsid w:val="71693D17"/>
    <w:rsid w:val="744D4E8E"/>
    <w:rsid w:val="7475054C"/>
    <w:rsid w:val="748943FA"/>
    <w:rsid w:val="74F49EB4"/>
    <w:rsid w:val="75566606"/>
    <w:rsid w:val="75724026"/>
    <w:rsid w:val="757DE146"/>
    <w:rsid w:val="75ED5D32"/>
    <w:rsid w:val="76A5494E"/>
    <w:rsid w:val="776D5B1F"/>
    <w:rsid w:val="78846D5D"/>
    <w:rsid w:val="795549ED"/>
    <w:rsid w:val="79A8480F"/>
    <w:rsid w:val="7BDDF82C"/>
    <w:rsid w:val="7C0747DA"/>
    <w:rsid w:val="7C334B37"/>
    <w:rsid w:val="7C8C62A4"/>
    <w:rsid w:val="7CA3E458"/>
    <w:rsid w:val="7D095356"/>
    <w:rsid w:val="7DE7683F"/>
    <w:rsid w:val="7DFF070A"/>
    <w:rsid w:val="7E2674C4"/>
    <w:rsid w:val="7EB66DF5"/>
    <w:rsid w:val="7F530E32"/>
    <w:rsid w:val="7F7D58EC"/>
    <w:rsid w:val="7F7F10C8"/>
    <w:rsid w:val="7F9BE0C6"/>
    <w:rsid w:val="8DBFCE66"/>
    <w:rsid w:val="9AEF2BAA"/>
    <w:rsid w:val="9BF7005A"/>
    <w:rsid w:val="9D4B5CFF"/>
    <w:rsid w:val="9F797F48"/>
    <w:rsid w:val="A6EB6F64"/>
    <w:rsid w:val="AADB02DE"/>
    <w:rsid w:val="AB7ED7E6"/>
    <w:rsid w:val="ACECBC0C"/>
    <w:rsid w:val="AD5F5AE9"/>
    <w:rsid w:val="B2DFF8C9"/>
    <w:rsid w:val="B3FAA33D"/>
    <w:rsid w:val="B3FF1D2C"/>
    <w:rsid w:val="BA7B23C6"/>
    <w:rsid w:val="BBEFC631"/>
    <w:rsid w:val="BDF6992F"/>
    <w:rsid w:val="BFEB2459"/>
    <w:rsid w:val="CF775E4F"/>
    <w:rsid w:val="CFFF7263"/>
    <w:rsid w:val="DD8FF448"/>
    <w:rsid w:val="DD97C8A3"/>
    <w:rsid w:val="DEDE4A0E"/>
    <w:rsid w:val="DEDFCD61"/>
    <w:rsid w:val="DFEFD79F"/>
    <w:rsid w:val="DFF7E9E8"/>
    <w:rsid w:val="E70F993C"/>
    <w:rsid w:val="E9F71EFB"/>
    <w:rsid w:val="EBEFB07E"/>
    <w:rsid w:val="ECAE8611"/>
    <w:rsid w:val="ED7FF42C"/>
    <w:rsid w:val="EDC70F6B"/>
    <w:rsid w:val="EFBF9B29"/>
    <w:rsid w:val="EFFF721B"/>
    <w:rsid w:val="F273085F"/>
    <w:rsid w:val="F38D895D"/>
    <w:rsid w:val="F675B251"/>
    <w:rsid w:val="F9BEB779"/>
    <w:rsid w:val="F9CF8CB2"/>
    <w:rsid w:val="FA5DA317"/>
    <w:rsid w:val="FAF41D82"/>
    <w:rsid w:val="FB3BD7B7"/>
    <w:rsid w:val="FB6E079A"/>
    <w:rsid w:val="FB7E255A"/>
    <w:rsid w:val="FBF9E3C7"/>
    <w:rsid w:val="FCF3CC0C"/>
    <w:rsid w:val="FD338641"/>
    <w:rsid w:val="FDABA8D4"/>
    <w:rsid w:val="FDAFCAB3"/>
    <w:rsid w:val="FDBE972B"/>
    <w:rsid w:val="FDDF64D0"/>
    <w:rsid w:val="FDEEE116"/>
    <w:rsid w:val="FDFDBD3D"/>
    <w:rsid w:val="FE734873"/>
    <w:rsid w:val="FEDF0D40"/>
    <w:rsid w:val="FEDF5A06"/>
    <w:rsid w:val="FEF7BC80"/>
    <w:rsid w:val="FF3AF5FE"/>
    <w:rsid w:val="FFFE70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0" w:line="240" w:lineRule="auto"/>
    </w:pPr>
    <w:rPr>
      <w:rFonts w:ascii="宋体" w:hAnsi="宋体" w:eastAsia="宋体" w:cs="宋体"/>
      <w:sz w:val="24"/>
      <w:szCs w:val="24"/>
      <w:lang w:val="en-US" w:eastAsia="zh-CN" w:bidi="ar-SA"/>
    </w:rPr>
  </w:style>
  <w:style w:type="paragraph" w:styleId="3">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2">
    <w:name w:val="heading 2"/>
    <w:basedOn w:val="1"/>
    <w:next w:val="1"/>
    <w:unhideWhenUsed/>
    <w:qFormat/>
    <w:uiPriority w:val="0"/>
    <w:pPr>
      <w:keepNext/>
      <w:keepLines/>
      <w:spacing w:before="260" w:after="260" w:line="416" w:lineRule="auto"/>
      <w:outlineLvl w:val="1"/>
    </w:pPr>
    <w:rPr>
      <w:rFonts w:ascii="等线 Light" w:hAnsi="等线 Light" w:eastAsia="等线 Light"/>
      <w:b/>
      <w:bCs/>
      <w:sz w:val="32"/>
      <w:szCs w:val="32"/>
    </w:rPr>
  </w:style>
  <w:style w:type="paragraph" w:styleId="4">
    <w:name w:val="heading 3"/>
    <w:basedOn w:val="1"/>
    <w:next w:val="1"/>
    <w:link w:val="26"/>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2"/>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33"/>
    <w:unhideWhenUsed/>
    <w:qFormat/>
    <w:uiPriority w:val="9"/>
    <w:pPr>
      <w:keepNext/>
      <w:keepLines/>
      <w:spacing w:before="280" w:after="290" w:line="376" w:lineRule="auto"/>
      <w:outlineLvl w:val="4"/>
    </w:pPr>
    <w:rPr>
      <w:b/>
      <w:bCs/>
      <w:sz w:val="28"/>
      <w:szCs w:val="28"/>
    </w:rPr>
  </w:style>
  <w:style w:type="character" w:default="1" w:styleId="15">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firstLineChars="200"/>
    </w:pPr>
    <w:rPr>
      <w:szCs w:val="20"/>
    </w:rPr>
  </w:style>
  <w:style w:type="paragraph" w:styleId="8">
    <w:name w:val="annotation text"/>
    <w:basedOn w:val="1"/>
    <w:link w:val="21"/>
    <w:semiHidden/>
    <w:unhideWhenUsed/>
    <w:qFormat/>
    <w:uiPriority w:val="99"/>
  </w:style>
  <w:style w:type="paragraph" w:styleId="9">
    <w:name w:val="Balloon Text"/>
    <w:basedOn w:val="1"/>
    <w:link w:val="20"/>
    <w:semiHidden/>
    <w:unhideWhenUsed/>
    <w:qFormat/>
    <w:uiPriority w:val="99"/>
    <w:rPr>
      <w:sz w:val="18"/>
      <w:szCs w:val="18"/>
    </w:rPr>
  </w:style>
  <w:style w:type="paragraph" w:styleId="10">
    <w:name w:val="footer"/>
    <w:basedOn w:val="1"/>
    <w:link w:val="19"/>
    <w:unhideWhenUsed/>
    <w:qFormat/>
    <w:uiPriority w:val="99"/>
    <w:pPr>
      <w:tabs>
        <w:tab w:val="center" w:pos="4153"/>
        <w:tab w:val="right" w:pos="8306"/>
      </w:tabs>
      <w:snapToGrid w:val="0"/>
    </w:pPr>
    <w:rPr>
      <w:sz w:val="18"/>
      <w:szCs w:val="18"/>
    </w:rPr>
  </w:style>
  <w:style w:type="paragraph" w:styleId="11">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pPr>
      <w:spacing w:before="100" w:beforeAutospacing="1" w:after="100" w:afterAutospacing="1"/>
    </w:pPr>
  </w:style>
  <w:style w:type="paragraph" w:styleId="13">
    <w:name w:val="annotation subject"/>
    <w:basedOn w:val="8"/>
    <w:next w:val="8"/>
    <w:link w:val="22"/>
    <w:semiHidden/>
    <w:unhideWhenUsed/>
    <w:qFormat/>
    <w:uiPriority w:val="99"/>
    <w:rPr>
      <w:b/>
      <w:bCs/>
    </w:rPr>
  </w:style>
  <w:style w:type="character" w:styleId="16">
    <w:name w:val="Strong"/>
    <w:basedOn w:val="15"/>
    <w:qFormat/>
    <w:uiPriority w:val="22"/>
    <w:rPr>
      <w:rFonts w:hint="default" w:ascii="Times New Roman" w:hAnsi="Times New Roman" w:eastAsia="宋体" w:cs="Times New Roman"/>
      <w:b/>
    </w:rPr>
  </w:style>
  <w:style w:type="character" w:styleId="17">
    <w:name w:val="annotation reference"/>
    <w:basedOn w:val="15"/>
    <w:semiHidden/>
    <w:unhideWhenUsed/>
    <w:qFormat/>
    <w:uiPriority w:val="99"/>
    <w:rPr>
      <w:sz w:val="21"/>
      <w:szCs w:val="21"/>
    </w:rPr>
  </w:style>
  <w:style w:type="character" w:customStyle="1" w:styleId="18">
    <w:name w:val="页眉 字符"/>
    <w:basedOn w:val="15"/>
    <w:link w:val="11"/>
    <w:semiHidden/>
    <w:qFormat/>
    <w:uiPriority w:val="99"/>
    <w:rPr>
      <w:sz w:val="18"/>
      <w:szCs w:val="18"/>
    </w:rPr>
  </w:style>
  <w:style w:type="character" w:customStyle="1" w:styleId="19">
    <w:name w:val="页脚 字符"/>
    <w:basedOn w:val="15"/>
    <w:link w:val="10"/>
    <w:qFormat/>
    <w:uiPriority w:val="99"/>
    <w:rPr>
      <w:sz w:val="18"/>
      <w:szCs w:val="18"/>
    </w:rPr>
  </w:style>
  <w:style w:type="character" w:customStyle="1" w:styleId="20">
    <w:name w:val="批注框文本 字符"/>
    <w:basedOn w:val="15"/>
    <w:link w:val="9"/>
    <w:semiHidden/>
    <w:qFormat/>
    <w:uiPriority w:val="99"/>
    <w:rPr>
      <w:rFonts w:ascii="Times New Roman" w:hAnsi="Times New Roman" w:eastAsia="宋体" w:cs="Times New Roman"/>
      <w:kern w:val="2"/>
      <w:sz w:val="18"/>
      <w:szCs w:val="18"/>
    </w:rPr>
  </w:style>
  <w:style w:type="character" w:customStyle="1" w:styleId="21">
    <w:name w:val="批注文字 字符"/>
    <w:basedOn w:val="15"/>
    <w:link w:val="8"/>
    <w:semiHidden/>
    <w:qFormat/>
    <w:uiPriority w:val="99"/>
    <w:rPr>
      <w:kern w:val="2"/>
      <w:sz w:val="21"/>
    </w:rPr>
  </w:style>
  <w:style w:type="character" w:customStyle="1" w:styleId="22">
    <w:name w:val="批注主题 字符"/>
    <w:basedOn w:val="21"/>
    <w:link w:val="13"/>
    <w:semiHidden/>
    <w:qFormat/>
    <w:uiPriority w:val="99"/>
    <w:rPr>
      <w:b/>
      <w:bCs/>
      <w:kern w:val="2"/>
      <w:sz w:val="21"/>
    </w:rPr>
  </w:style>
  <w:style w:type="paragraph" w:customStyle="1" w:styleId="23">
    <w:name w:val="Char"/>
    <w:basedOn w:val="1"/>
    <w:qFormat/>
    <w:uiPriority w:val="0"/>
  </w:style>
  <w:style w:type="paragraph" w:customStyle="1" w:styleId="24">
    <w:name w:val="Revision"/>
    <w:hidden/>
    <w:unhideWhenUsed/>
    <w:qFormat/>
    <w:uiPriority w:val="99"/>
    <w:pPr>
      <w:spacing w:after="0" w:line="240" w:lineRule="auto"/>
    </w:pPr>
    <w:rPr>
      <w:rFonts w:ascii="Times New Roman" w:hAnsi="Times New Roman" w:eastAsia="宋体" w:cs="Times New Roman"/>
      <w:kern w:val="2"/>
      <w:sz w:val="21"/>
      <w:lang w:val="en-US" w:eastAsia="zh-CN" w:bidi="ar-SA"/>
    </w:rPr>
  </w:style>
  <w:style w:type="paragraph" w:styleId="25">
    <w:name w:val="List Paragraph"/>
    <w:basedOn w:val="1"/>
    <w:unhideWhenUsed/>
    <w:qFormat/>
    <w:uiPriority w:val="99"/>
    <w:pPr>
      <w:ind w:firstLine="420" w:firstLineChars="200"/>
    </w:pPr>
  </w:style>
  <w:style w:type="character" w:customStyle="1" w:styleId="26">
    <w:name w:val="标题 3 字符"/>
    <w:basedOn w:val="15"/>
    <w:link w:val="4"/>
    <w:qFormat/>
    <w:uiPriority w:val="9"/>
    <w:rPr>
      <w:b/>
      <w:bCs/>
      <w:kern w:val="2"/>
      <w:sz w:val="32"/>
      <w:szCs w:val="32"/>
    </w:rPr>
  </w:style>
  <w:style w:type="paragraph" w:customStyle="1" w:styleId="27">
    <w:name w:val="HTML Top of Form"/>
    <w:basedOn w:val="1"/>
    <w:next w:val="1"/>
    <w:link w:val="28"/>
    <w:semiHidden/>
    <w:unhideWhenUsed/>
    <w:qFormat/>
    <w:uiPriority w:val="99"/>
    <w:pPr>
      <w:pBdr>
        <w:bottom w:val="single" w:color="auto" w:sz="6" w:space="1"/>
      </w:pBdr>
      <w:jc w:val="center"/>
    </w:pPr>
    <w:rPr>
      <w:rFonts w:ascii="Arial" w:hAnsi="Arial" w:cs="Arial"/>
      <w:vanish/>
      <w:sz w:val="16"/>
      <w:szCs w:val="16"/>
    </w:rPr>
  </w:style>
  <w:style w:type="character" w:customStyle="1" w:styleId="28">
    <w:name w:val="z-窗体顶端 字符"/>
    <w:basedOn w:val="15"/>
    <w:link w:val="27"/>
    <w:semiHidden/>
    <w:qFormat/>
    <w:uiPriority w:val="99"/>
    <w:rPr>
      <w:rFonts w:ascii="Arial" w:hAnsi="Arial" w:cs="Arial"/>
      <w:vanish/>
      <w:sz w:val="16"/>
      <w:szCs w:val="16"/>
    </w:rPr>
  </w:style>
  <w:style w:type="paragraph" w:customStyle="1" w:styleId="29">
    <w:name w:val="HTML Bottom of Form"/>
    <w:basedOn w:val="1"/>
    <w:next w:val="1"/>
    <w:link w:val="30"/>
    <w:semiHidden/>
    <w:unhideWhenUsed/>
    <w:qFormat/>
    <w:uiPriority w:val="99"/>
    <w:pPr>
      <w:pBdr>
        <w:top w:val="single" w:color="auto" w:sz="6" w:space="1"/>
      </w:pBdr>
      <w:jc w:val="center"/>
    </w:pPr>
    <w:rPr>
      <w:rFonts w:ascii="Arial" w:hAnsi="Arial" w:cs="Arial"/>
      <w:vanish/>
      <w:sz w:val="16"/>
      <w:szCs w:val="16"/>
    </w:rPr>
  </w:style>
  <w:style w:type="character" w:customStyle="1" w:styleId="30">
    <w:name w:val="z-窗体底端 字符"/>
    <w:basedOn w:val="15"/>
    <w:link w:val="29"/>
    <w:semiHidden/>
    <w:qFormat/>
    <w:uiPriority w:val="99"/>
    <w:rPr>
      <w:rFonts w:ascii="Arial" w:hAnsi="Arial" w:cs="Arial"/>
      <w:vanish/>
      <w:sz w:val="16"/>
      <w:szCs w:val="16"/>
    </w:rPr>
  </w:style>
  <w:style w:type="character" w:customStyle="1" w:styleId="31">
    <w:name w:val="标题 1 字符"/>
    <w:basedOn w:val="15"/>
    <w:link w:val="3"/>
    <w:qFormat/>
    <w:uiPriority w:val="9"/>
    <w:rPr>
      <w:rFonts w:ascii="宋体" w:hAnsi="宋体" w:cs="宋体"/>
      <w:b/>
      <w:bCs/>
      <w:kern w:val="44"/>
      <w:sz w:val="44"/>
      <w:szCs w:val="44"/>
    </w:rPr>
  </w:style>
  <w:style w:type="character" w:customStyle="1" w:styleId="32">
    <w:name w:val="标题 4 字符"/>
    <w:basedOn w:val="15"/>
    <w:link w:val="5"/>
    <w:qFormat/>
    <w:uiPriority w:val="9"/>
    <w:rPr>
      <w:rFonts w:asciiTheme="majorHAnsi" w:hAnsiTheme="majorHAnsi" w:eastAsiaTheme="majorEastAsia" w:cstheme="majorBidi"/>
      <w:b/>
      <w:bCs/>
      <w:sz w:val="28"/>
      <w:szCs w:val="28"/>
    </w:rPr>
  </w:style>
  <w:style w:type="character" w:customStyle="1" w:styleId="33">
    <w:name w:val="标题 5 字符"/>
    <w:basedOn w:val="15"/>
    <w:link w:val="6"/>
    <w:qFormat/>
    <w:uiPriority w:val="9"/>
    <w:rPr>
      <w:rFonts w:ascii="宋体" w:hAnsi="宋体" w:cs="宋体"/>
      <w:b/>
      <w:bCs/>
      <w:sz w:val="28"/>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1275</Words>
  <Characters>7271</Characters>
  <Lines>60</Lines>
  <Paragraphs>17</Paragraphs>
  <TotalTime>3</TotalTime>
  <ScaleCrop>false</ScaleCrop>
  <LinksUpToDate>false</LinksUpToDate>
  <CharactersWithSpaces>8529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2024-03-24T09:11:00Z</dcterms:created>
  <dc:creator>DELL</dc:creator>
  <cp:lastModifiedBy>greatwall</cp:lastModifiedBy>
  <cp:lastPrinted>2023-06-15T08:40:00Z</cp:lastPrinted>
  <dcterms:modified xsi:type="dcterms:W3CDTF">2024-05-16T17:44:50Z</dcterms:modified>
  <dc:title>2024年海南省卫生健康科技创新联合项目</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E0EF63F093554F118BEE6C7A97502274</vt:lpwstr>
  </property>
</Properties>
</file>