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84"/>
          <w:szCs w:val="84"/>
          <w:u w:val="single"/>
        </w:rPr>
      </w:pPr>
      <w:bookmarkStart w:id="0" w:name="_GoBack"/>
      <w:bookmarkEnd w:id="0"/>
    </w:p>
    <w:p>
      <w:pPr>
        <w:rPr>
          <w:sz w:val="84"/>
          <w:szCs w:val="84"/>
          <w:u w:val="single"/>
        </w:rPr>
      </w:pPr>
    </w:p>
    <w:p>
      <w:pPr>
        <w:rPr>
          <w:sz w:val="84"/>
          <w:szCs w:val="84"/>
          <w:u w:val="single"/>
        </w:rPr>
      </w:pPr>
    </w:p>
    <w:p>
      <w:pPr>
        <w:rPr>
          <w:sz w:val="84"/>
          <w:szCs w:val="84"/>
          <w:u w:val="single"/>
        </w:rPr>
      </w:pPr>
    </w:p>
    <w:p>
      <w:pPr>
        <w:jc w:val="center"/>
        <w:rPr>
          <w:sz w:val="52"/>
          <w:szCs w:val="52"/>
        </w:rPr>
      </w:pPr>
      <w:r>
        <w:rPr>
          <w:rFonts w:hint="eastAsia"/>
          <w:sz w:val="52"/>
          <w:szCs w:val="52"/>
        </w:rPr>
        <w:t>2021年海南省卫生健康委员会医疗管理服务指导中心单位预算</w:t>
      </w: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rPr>
          <w:sz w:val="84"/>
          <w:szCs w:val="84"/>
        </w:rPr>
      </w:pPr>
    </w:p>
    <w:p>
      <w:pPr>
        <w:jc w:val="center"/>
        <w:rPr>
          <w:rFonts w:ascii="黑体" w:hAnsi="黑体" w:eastAsia="黑体"/>
          <w:sz w:val="52"/>
          <w:szCs w:val="52"/>
        </w:rPr>
      </w:pPr>
    </w:p>
    <w:p>
      <w:pPr>
        <w:jc w:val="center"/>
        <w:rPr>
          <w:rFonts w:ascii="黑体" w:hAnsi="黑体" w:eastAsia="黑体"/>
          <w:sz w:val="52"/>
          <w:szCs w:val="52"/>
        </w:rPr>
      </w:pPr>
      <w:r>
        <w:rPr>
          <w:rFonts w:hint="eastAsia" w:ascii="黑体" w:hAnsi="黑体" w:eastAsia="黑体"/>
          <w:sz w:val="52"/>
          <w:szCs w:val="52"/>
        </w:rPr>
        <w:t>目录</w:t>
      </w:r>
    </w:p>
    <w:p>
      <w:pPr>
        <w:pStyle w:val="7"/>
        <w:numPr>
          <w:ilvl w:val="0"/>
          <w:numId w:val="1"/>
        </w:numPr>
        <w:ind w:firstLineChars="0"/>
        <w:jc w:val="left"/>
        <w:rPr>
          <w:rFonts w:ascii="黑体" w:hAnsi="黑体" w:eastAsia="黑体"/>
          <w:sz w:val="32"/>
          <w:szCs w:val="32"/>
        </w:rPr>
      </w:pPr>
      <w:r>
        <w:rPr>
          <w:rFonts w:hint="eastAsia" w:ascii="黑体" w:hAnsi="黑体" w:eastAsia="黑体"/>
          <w:sz w:val="32"/>
          <w:szCs w:val="32"/>
        </w:rPr>
        <w:t xml:space="preserve"> </w:t>
      </w:r>
      <w:r>
        <w:rPr>
          <w:rFonts w:hint="eastAsia" w:ascii="黑体" w:hAnsi="黑体" w:eastAsia="黑体" w:cs="Times New Roman"/>
          <w:sz w:val="32"/>
          <w:szCs w:val="32"/>
        </w:rPr>
        <w:t>海南省卫生健康委员会医疗管理服务指导中心</w:t>
      </w:r>
      <w:r>
        <w:rPr>
          <w:rFonts w:hint="eastAsia" w:ascii="黑体" w:hAnsi="黑体" w:eastAsia="黑体"/>
          <w:sz w:val="32"/>
          <w:szCs w:val="32"/>
        </w:rPr>
        <w:t>单位概况</w:t>
      </w:r>
    </w:p>
    <w:p>
      <w:pPr>
        <w:pStyle w:val="7"/>
        <w:numPr>
          <w:ilvl w:val="0"/>
          <w:numId w:val="2"/>
        </w:numPr>
        <w:ind w:firstLineChars="0"/>
        <w:jc w:val="left"/>
        <w:rPr>
          <w:rFonts w:ascii="黑体" w:hAnsi="黑体" w:eastAsia="黑体"/>
          <w:sz w:val="32"/>
          <w:szCs w:val="32"/>
        </w:rPr>
      </w:pPr>
      <w:r>
        <w:rPr>
          <w:rFonts w:hint="eastAsia" w:ascii="黑体" w:hAnsi="黑体" w:eastAsia="黑体"/>
          <w:sz w:val="32"/>
          <w:szCs w:val="32"/>
        </w:rPr>
        <w:t>主要职能</w:t>
      </w:r>
    </w:p>
    <w:p>
      <w:pPr>
        <w:pStyle w:val="7"/>
        <w:numPr>
          <w:ilvl w:val="0"/>
          <w:numId w:val="2"/>
        </w:numPr>
        <w:ind w:firstLineChars="0"/>
        <w:jc w:val="left"/>
        <w:rPr>
          <w:rFonts w:hint="eastAsia" w:ascii="黑体" w:hAnsi="黑体" w:eastAsia="黑体"/>
          <w:sz w:val="32"/>
          <w:szCs w:val="32"/>
        </w:rPr>
      </w:pPr>
      <w:r>
        <w:rPr>
          <w:rFonts w:hint="eastAsia" w:ascii="黑体" w:hAnsi="黑体" w:eastAsia="黑体"/>
          <w:sz w:val="32"/>
          <w:szCs w:val="32"/>
        </w:rPr>
        <w:t>机构设置</w:t>
      </w:r>
    </w:p>
    <w:p>
      <w:pPr>
        <w:pStyle w:val="7"/>
        <w:numPr>
          <w:ilvl w:val="0"/>
          <w:numId w:val="1"/>
        </w:numPr>
        <w:ind w:firstLineChars="0"/>
        <w:rPr>
          <w:rFonts w:ascii="黑体" w:hAnsi="黑体" w:eastAsia="黑体"/>
          <w:sz w:val="32"/>
          <w:szCs w:val="32"/>
        </w:rPr>
      </w:pPr>
      <w:r>
        <w:rPr>
          <w:rFonts w:hint="eastAsia" w:ascii="黑体" w:hAnsi="黑体" w:eastAsia="黑体"/>
          <w:sz w:val="32"/>
          <w:szCs w:val="32"/>
        </w:rPr>
        <w:t xml:space="preserve"> </w:t>
      </w:r>
      <w:r>
        <w:rPr>
          <w:rFonts w:hint="eastAsia" w:ascii="黑体" w:hAnsi="黑体" w:eastAsia="黑体" w:cs="Times New Roman"/>
          <w:sz w:val="32"/>
          <w:szCs w:val="32"/>
        </w:rPr>
        <w:t>海南省卫生健康委员会医疗管理服务指导中心2021</w:t>
      </w:r>
      <w:r>
        <w:rPr>
          <w:rFonts w:hint="eastAsia" w:ascii="黑体" w:hAnsi="黑体" w:eastAsia="黑体"/>
          <w:sz w:val="32"/>
          <w:szCs w:val="32"/>
        </w:rPr>
        <w:t>年单位预算表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财政拨款收支总表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一般公共预算“三公”经费支出表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政府性基金预算“三公”经费支出表</w:t>
      </w:r>
    </w:p>
    <w:p>
      <w:pPr>
        <w:pStyle w:val="7"/>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单位收支总表</w:t>
      </w:r>
    </w:p>
    <w:p>
      <w:pPr>
        <w:pStyle w:val="7"/>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单位收入总表</w:t>
      </w:r>
    </w:p>
    <w:p>
      <w:pPr>
        <w:pStyle w:val="7"/>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单位支出总表</w:t>
      </w:r>
    </w:p>
    <w:p>
      <w:pPr>
        <w:pStyle w:val="7"/>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项目支出绩效信息表</w:t>
      </w:r>
    </w:p>
    <w:p>
      <w:pPr>
        <w:pStyle w:val="7"/>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cs="Times New Roman"/>
          <w:sz w:val="32"/>
          <w:szCs w:val="32"/>
        </w:rPr>
        <w:t>海南省卫生健康委员会医疗管理服务指导中心</w:t>
      </w:r>
      <w:r>
        <w:rPr>
          <w:rFonts w:hint="eastAsia" w:ascii="黑体" w:hAnsi="黑体" w:eastAsia="黑体"/>
          <w:sz w:val="32"/>
          <w:szCs w:val="32"/>
        </w:rPr>
        <w:t>2021年单位预算情况说明</w:t>
      </w:r>
    </w:p>
    <w:p>
      <w:pPr>
        <w:pStyle w:val="7"/>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名词解释</w:t>
      </w:r>
    </w:p>
    <w:p>
      <w:pPr>
        <w:pStyle w:val="7"/>
        <w:ind w:left="1320" w:firstLine="0" w:firstLineChars="0"/>
        <w:jc w:val="left"/>
        <w:rPr>
          <w:rFonts w:ascii="黑体" w:hAnsi="黑体" w:eastAsia="黑体"/>
          <w:sz w:val="32"/>
          <w:szCs w:val="32"/>
        </w:rPr>
      </w:pPr>
    </w:p>
    <w:p>
      <w:pPr>
        <w:pStyle w:val="7"/>
        <w:ind w:left="1320" w:firstLine="0" w:firstLineChars="0"/>
        <w:jc w:val="left"/>
        <w:rPr>
          <w:rFonts w:ascii="黑体" w:hAnsi="黑体" w:eastAsia="黑体"/>
          <w:sz w:val="32"/>
          <w:szCs w:val="32"/>
        </w:rPr>
      </w:pPr>
    </w:p>
    <w:p>
      <w:pPr>
        <w:jc w:val="left"/>
        <w:rPr>
          <w:rFonts w:ascii="黑体" w:hAnsi="黑体" w:eastAsia="黑体"/>
          <w:sz w:val="32"/>
          <w:szCs w:val="32"/>
        </w:rPr>
      </w:pPr>
    </w:p>
    <w:p>
      <w:pPr>
        <w:pStyle w:val="7"/>
        <w:numPr>
          <w:ilvl w:val="0"/>
          <w:numId w:val="4"/>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cs="Times New Roman"/>
          <w:sz w:val="32"/>
          <w:szCs w:val="32"/>
        </w:rPr>
        <w:t>海南省卫生健康委员会医疗管理服务指导中心</w:t>
      </w:r>
      <w:r>
        <w:rPr>
          <w:rFonts w:hint="eastAsia" w:ascii="黑体" w:hAnsi="黑体" w:eastAsia="黑体"/>
          <w:sz w:val="32"/>
          <w:szCs w:val="32"/>
        </w:rPr>
        <w:t>单位概况</w:t>
      </w:r>
    </w:p>
    <w:p>
      <w:pPr>
        <w:jc w:val="left"/>
        <w:rPr>
          <w:rFonts w:ascii="仿宋_GB2312" w:hAnsi="仿宋_GB2312" w:eastAsia="仿宋_GB2312" w:cs="仿宋_GB2312"/>
          <w:sz w:val="32"/>
          <w:szCs w:val="32"/>
        </w:rPr>
      </w:pPr>
    </w:p>
    <w:p>
      <w:pPr>
        <w:pStyle w:val="7"/>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ascii="黑体" w:hAnsi="黑体" w:eastAsia="黑体" w:cs="仿宋_GB2312"/>
          <w:sz w:val="32"/>
          <w:szCs w:val="32"/>
        </w:rPr>
      </w:pPr>
      <w:r>
        <w:rPr>
          <w:rFonts w:hint="eastAsia" w:ascii="黑体" w:hAnsi="黑体" w:eastAsia="黑体" w:cs="仿宋_GB2312"/>
          <w:sz w:val="32"/>
          <w:szCs w:val="32"/>
          <w:lang w:eastAsia="zh-CN"/>
        </w:rPr>
        <w:t>一、</w:t>
      </w:r>
      <w:r>
        <w:rPr>
          <w:rFonts w:hint="eastAsia" w:ascii="黑体" w:hAnsi="黑体" w:eastAsia="黑体" w:cs="仿宋_GB2312"/>
          <w:sz w:val="32"/>
          <w:szCs w:val="32"/>
        </w:rPr>
        <w:t>主要职能</w:t>
      </w:r>
    </w:p>
    <w:p>
      <w:pPr>
        <w:pStyle w:val="7"/>
        <w:numPr>
          <w:ilvl w:val="255"/>
          <w:numId w:val="0"/>
        </w:num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（一）组织实施对医疗机构的周期性评价工作，对医疗机构运行情况进行监测评估和绩效考核。</w:t>
      </w:r>
    </w:p>
    <w:p>
      <w:pPr>
        <w:pStyle w:val="7"/>
        <w:numPr>
          <w:ilvl w:val="255"/>
          <w:numId w:val="0"/>
        </w:num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（二）开展公立医院管理制度和运行机制研究。</w:t>
      </w:r>
    </w:p>
    <w:p>
      <w:pPr>
        <w:pStyle w:val="7"/>
        <w:numPr>
          <w:ilvl w:val="255"/>
          <w:numId w:val="0"/>
        </w:numPr>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承办上级主管部门交办的其他工作。</w:t>
      </w:r>
    </w:p>
    <w:p>
      <w:pPr>
        <w:pStyle w:val="7"/>
        <w:numPr>
          <w:ilvl w:val="0"/>
          <w:numId w:val="0"/>
        </w:numPr>
        <w:ind w:firstLine="640" w:firstLineChars="200"/>
        <w:jc w:val="left"/>
        <w:rPr>
          <w:rFonts w:hint="eastAsia" w:ascii="黑体" w:hAnsi="黑体" w:eastAsia="黑体"/>
          <w:sz w:val="32"/>
          <w:szCs w:val="32"/>
        </w:rPr>
      </w:pPr>
      <w:r>
        <w:rPr>
          <w:rFonts w:hint="eastAsia" w:ascii="黑体" w:hAnsi="黑体" w:eastAsia="黑体"/>
          <w:sz w:val="32"/>
          <w:szCs w:val="32"/>
          <w:lang w:eastAsia="zh-CN"/>
        </w:rPr>
        <w:t>二、</w:t>
      </w:r>
      <w:r>
        <w:rPr>
          <w:rFonts w:hint="eastAsia" w:ascii="黑体" w:hAnsi="黑体" w:eastAsia="黑体"/>
          <w:sz w:val="32"/>
          <w:szCs w:val="32"/>
        </w:rPr>
        <w:t>机构设置</w:t>
      </w:r>
    </w:p>
    <w:p>
      <w:pPr>
        <w:keepNext w:val="0"/>
        <w:keepLines w:val="0"/>
        <w:widowControl/>
        <w:suppressLineNumbers w:val="0"/>
        <w:ind w:left="0" w:firstLine="640" w:firstLineChars="200"/>
        <w:jc w:val="left"/>
        <w:rPr>
          <w:rFonts w:hint="default" w:ascii="仿宋_GB2312" w:hAnsi="宋体" w:eastAsia="仿宋_GB2312" w:cs="仿宋_GB2312"/>
          <w:b w:val="0"/>
          <w:kern w:val="0"/>
          <w:sz w:val="32"/>
          <w:szCs w:val="32"/>
        </w:rPr>
      </w:pPr>
      <w:r>
        <w:rPr>
          <w:rFonts w:hint="default" w:ascii="仿宋_GB2312" w:hAnsi="宋体" w:eastAsia="仿宋_GB2312" w:cs="仿宋_GB2312"/>
          <w:kern w:val="0"/>
          <w:sz w:val="32"/>
          <w:szCs w:val="32"/>
        </w:rPr>
        <w:t>属财政全额</w:t>
      </w:r>
      <w:r>
        <w:rPr>
          <w:rFonts w:hint="eastAsia" w:ascii="仿宋_GB2312" w:hAnsi="宋体" w:eastAsia="仿宋_GB2312" w:cs="仿宋_GB2312"/>
          <w:kern w:val="0"/>
          <w:sz w:val="32"/>
          <w:szCs w:val="32"/>
          <w:lang w:eastAsia="zh-CN"/>
        </w:rPr>
        <w:t>拨款</w:t>
      </w:r>
      <w:r>
        <w:rPr>
          <w:rFonts w:hint="default" w:ascii="仿宋_GB2312" w:hAnsi="宋体" w:eastAsia="仿宋_GB2312" w:cs="仿宋_GB2312"/>
          <w:kern w:val="0"/>
          <w:sz w:val="32"/>
          <w:szCs w:val="32"/>
        </w:rPr>
        <w:t>公益一类事业单位，</w:t>
      </w:r>
      <w:r>
        <w:rPr>
          <w:rFonts w:hint="default" w:ascii="仿宋_GB2312" w:hAnsi="宋体" w:eastAsia="仿宋_GB2312" w:cs="仿宋_GB2312"/>
          <w:color w:val="000000"/>
          <w:kern w:val="0"/>
          <w:sz w:val="32"/>
          <w:szCs w:val="32"/>
        </w:rPr>
        <w:t>核定财政预算事业单位</w:t>
      </w:r>
      <w:r>
        <w:rPr>
          <w:rFonts w:hint="default" w:ascii="仿宋_GB2312" w:hAnsi="宋体" w:eastAsia="仿宋_GB2312" w:cs="仿宋_GB2312"/>
          <w:b w:val="0"/>
          <w:kern w:val="0"/>
          <w:sz w:val="32"/>
          <w:szCs w:val="32"/>
        </w:rPr>
        <w:t>编制12人。内设评审评价科、运行指导科2个科级机构。</w:t>
      </w:r>
    </w:p>
    <w:p>
      <w:pPr>
        <w:keepNext w:val="0"/>
        <w:keepLines w:val="0"/>
        <w:widowControl/>
        <w:suppressLineNumbers w:val="0"/>
        <w:ind w:left="0" w:firstLine="640" w:firstLineChars="200"/>
        <w:jc w:val="left"/>
        <w:rPr>
          <w:rFonts w:hint="eastAsia" w:ascii="仿宋_GB2312" w:hAnsi="宋体" w:eastAsia="仿宋_GB2312" w:cs="仿宋_GB2312"/>
          <w:b w:val="0"/>
          <w:kern w:val="0"/>
          <w:sz w:val="32"/>
          <w:szCs w:val="32"/>
          <w:lang w:eastAsia="zh-CN"/>
        </w:rPr>
      </w:pPr>
    </w:p>
    <w:p>
      <w:pPr>
        <w:ind w:firstLine="0" w:firstLineChars="0"/>
        <w:jc w:val="left"/>
        <w:rPr>
          <w:rFonts w:ascii="黑体" w:hAnsi="黑体" w:eastAsia="黑体"/>
          <w:sz w:val="32"/>
          <w:szCs w:val="32"/>
        </w:rPr>
      </w:pPr>
      <w:r>
        <w:rPr>
          <w:rFonts w:hint="eastAsia" w:ascii="黑体" w:hAnsi="黑体" w:eastAsia="黑体"/>
          <w:sz w:val="32"/>
          <w:szCs w:val="32"/>
        </w:rPr>
        <w:t xml:space="preserve">第二部分 </w:t>
      </w:r>
      <w:r>
        <w:rPr>
          <w:rFonts w:hint="eastAsia" w:ascii="黑体" w:hAnsi="黑体" w:eastAsia="黑体" w:cs="Times New Roman"/>
          <w:sz w:val="32"/>
          <w:szCs w:val="32"/>
        </w:rPr>
        <w:t>海南省卫生健康委员会医疗管理服务指导中心</w:t>
      </w:r>
      <w:r>
        <w:rPr>
          <w:rFonts w:hint="eastAsia" w:ascii="仿宋_GB2312" w:hAnsi="黑体" w:eastAsia="仿宋_GB2312" w:cs="仿宋_GB2312"/>
          <w:sz w:val="32"/>
          <w:szCs w:val="32"/>
        </w:rPr>
        <w:t>2021</w:t>
      </w:r>
      <w:r>
        <w:rPr>
          <w:rFonts w:hint="eastAsia" w:ascii="黑体" w:hAnsi="黑体" w:eastAsia="黑体"/>
          <w:sz w:val="32"/>
          <w:szCs w:val="32"/>
        </w:rPr>
        <w:t>年单位预算表</w:t>
      </w:r>
    </w:p>
    <w:p>
      <w:pPr>
        <w:ind w:left="800"/>
        <w:jc w:val="both"/>
        <w:rPr>
          <w:rFonts w:ascii="黑体" w:hAnsi="黑体" w:eastAsia="黑体"/>
          <w:sz w:val="32"/>
          <w:szCs w:val="32"/>
        </w:rPr>
      </w:pPr>
      <w:r>
        <w:rPr>
          <w:rFonts w:hint="eastAsia" w:ascii="仿宋_GB2312" w:hAnsi="黑体" w:eastAsia="仿宋_GB2312"/>
          <w:b/>
          <w:sz w:val="32"/>
          <w:szCs w:val="32"/>
        </w:rPr>
        <w:t>（此部分内容即为单位预算公开表）</w:t>
      </w:r>
    </w:p>
    <w:p>
      <w:pPr>
        <w:ind w:firstLine="0" w:firstLineChars="0"/>
        <w:jc w:val="left"/>
        <w:rPr>
          <w:rFonts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cs="Times New Roman"/>
          <w:sz w:val="32"/>
          <w:szCs w:val="32"/>
        </w:rPr>
        <w:t>海南省卫生健康委员会医疗管理服务指导中心</w:t>
      </w:r>
      <w:r>
        <w:rPr>
          <w:rFonts w:hint="eastAsia" w:ascii="仿宋_GB2312" w:hAnsi="黑体" w:eastAsia="仿宋_GB2312" w:cs="仿宋_GB2312"/>
          <w:sz w:val="32"/>
          <w:szCs w:val="32"/>
        </w:rPr>
        <w:t>2021</w:t>
      </w:r>
      <w:r>
        <w:rPr>
          <w:rFonts w:hint="eastAsia" w:ascii="黑体" w:hAnsi="黑体" w:eastAsia="黑体"/>
          <w:sz w:val="32"/>
          <w:szCs w:val="32"/>
        </w:rPr>
        <w:t>年单位预算情况说明</w:t>
      </w:r>
    </w:p>
    <w:p>
      <w:pPr>
        <w:ind w:firstLine="640" w:firstLineChars="200"/>
        <w:jc w:val="left"/>
        <w:rPr>
          <w:rFonts w:ascii="黑体" w:hAnsi="黑体" w:eastAsia="黑体"/>
          <w:sz w:val="32"/>
          <w:szCs w:val="32"/>
        </w:rPr>
      </w:pPr>
      <w:r>
        <w:rPr>
          <w:rFonts w:hint="eastAsia" w:ascii="黑体" w:hAnsi="黑体" w:eastAsia="黑体"/>
          <w:sz w:val="32"/>
          <w:szCs w:val="32"/>
        </w:rPr>
        <w:t>一、关于</w:t>
      </w:r>
      <w:r>
        <w:rPr>
          <w:rFonts w:hint="eastAsia" w:ascii="黑体" w:hAnsi="黑体" w:eastAsia="黑体" w:cs="Times New Roman"/>
          <w:sz w:val="32"/>
          <w:szCs w:val="32"/>
        </w:rPr>
        <w:t>海南省卫生健康委员会医疗管理服务指导中心</w:t>
      </w:r>
      <w:r>
        <w:rPr>
          <w:rFonts w:hint="eastAsia" w:ascii="仿宋_GB2312" w:hAnsi="黑体" w:eastAsia="仿宋_GB2312" w:cs="仿宋_GB2312"/>
          <w:sz w:val="32"/>
          <w:szCs w:val="32"/>
        </w:rPr>
        <w:t>2021</w:t>
      </w:r>
      <w:r>
        <w:rPr>
          <w:rFonts w:hint="eastAsia" w:ascii="黑体" w:hAnsi="黑体" w:eastAsia="黑体"/>
          <w:sz w:val="32"/>
          <w:szCs w:val="32"/>
        </w:rPr>
        <w:t>年财政拨款收支预算情况的总体说明</w:t>
      </w:r>
    </w:p>
    <w:p>
      <w:pPr>
        <w:ind w:firstLine="640" w:firstLineChars="200"/>
        <w:jc w:val="left"/>
        <w:rPr>
          <w:rFonts w:ascii="仿宋_GB2312" w:hAnsi="黑体" w:eastAsia="仿宋_GB2312"/>
          <w:sz w:val="32"/>
          <w:szCs w:val="32"/>
        </w:rPr>
      </w:pPr>
      <w:r>
        <w:rPr>
          <w:rFonts w:hint="eastAsia" w:ascii="仿宋_GB2312" w:hAnsi="黑体" w:eastAsia="仿宋_GB2312"/>
          <w:sz w:val="32"/>
          <w:szCs w:val="32"/>
        </w:rPr>
        <w:t>海南省卫生健康委员会医疗管理服务指导中心2021年财政拨款收支总预算</w:t>
      </w:r>
      <w:r>
        <w:rPr>
          <w:rFonts w:hint="eastAsia" w:ascii="仿宋_GB2312" w:hAnsi="黑体" w:eastAsia="仿宋_GB2312" w:cs="仿宋_GB2312"/>
          <w:sz w:val="32"/>
          <w:szCs w:val="32"/>
        </w:rPr>
        <w:t>726.5</w:t>
      </w:r>
      <w:r>
        <w:rPr>
          <w:rFonts w:hint="eastAsia" w:ascii="仿宋_GB2312" w:hAnsi="黑体" w:eastAsia="仿宋_GB2312"/>
          <w:sz w:val="32"/>
          <w:szCs w:val="32"/>
        </w:rPr>
        <w:t>万元。其中，收入总计</w:t>
      </w:r>
      <w:r>
        <w:rPr>
          <w:rFonts w:hint="eastAsia" w:ascii="仿宋_GB2312" w:hAnsi="黑体" w:eastAsia="仿宋_GB2312" w:cs="仿宋_GB2312"/>
          <w:sz w:val="32"/>
          <w:szCs w:val="32"/>
        </w:rPr>
        <w:t>726.5</w:t>
      </w:r>
      <w:r>
        <w:rPr>
          <w:rFonts w:hint="eastAsia" w:ascii="仿宋_GB2312" w:hAnsi="黑体" w:eastAsia="仿宋_GB2312"/>
          <w:sz w:val="32"/>
          <w:szCs w:val="32"/>
        </w:rPr>
        <w:t>万元，包括一般公共预算本年收入</w:t>
      </w:r>
      <w:r>
        <w:rPr>
          <w:rFonts w:hint="eastAsia" w:ascii="仿宋_GB2312" w:hAnsi="黑体" w:eastAsia="仿宋_GB2312" w:cs="仿宋_GB2312"/>
          <w:sz w:val="32"/>
          <w:szCs w:val="32"/>
        </w:rPr>
        <w:t>706.25</w:t>
      </w:r>
      <w:r>
        <w:rPr>
          <w:rFonts w:hint="eastAsia" w:ascii="仿宋_GB2312" w:hAnsi="黑体" w:eastAsia="仿宋_GB2312"/>
          <w:sz w:val="32"/>
          <w:szCs w:val="32"/>
        </w:rPr>
        <w:t>万元、上年结转</w:t>
      </w:r>
      <w:r>
        <w:rPr>
          <w:rFonts w:hint="eastAsia" w:ascii="仿宋_GB2312" w:hAnsi="黑体" w:eastAsia="仿宋_GB2312" w:cs="仿宋_GB2312"/>
          <w:sz w:val="32"/>
          <w:szCs w:val="32"/>
        </w:rPr>
        <w:t>20.25</w:t>
      </w:r>
      <w:r>
        <w:rPr>
          <w:rFonts w:hint="eastAsia" w:ascii="仿宋_GB2312" w:hAnsi="黑体" w:eastAsia="仿宋_GB2312"/>
          <w:sz w:val="32"/>
          <w:szCs w:val="32"/>
        </w:rPr>
        <w:t>万元；支出总计</w:t>
      </w:r>
      <w:r>
        <w:rPr>
          <w:rFonts w:hint="eastAsia" w:ascii="仿宋_GB2312" w:hAnsi="黑体" w:eastAsia="仿宋_GB2312" w:cs="仿宋_GB2312"/>
          <w:sz w:val="32"/>
          <w:szCs w:val="32"/>
        </w:rPr>
        <w:t>726.5</w:t>
      </w:r>
      <w:r>
        <w:rPr>
          <w:rFonts w:hint="eastAsia" w:ascii="仿宋_GB2312" w:hAnsi="黑体" w:eastAsia="仿宋_GB2312"/>
          <w:sz w:val="32"/>
          <w:szCs w:val="32"/>
        </w:rPr>
        <w:t>万元，包括社会保障和就业支出10.45万元、卫生健康支出690.33万元、住房保障支出25.72万元。</w:t>
      </w:r>
      <w:r>
        <w:rPr>
          <w:rFonts w:hint="eastAsia" w:ascii="仿宋_GB2312" w:hAnsi="黑体" w:eastAsia="仿宋_GB2312"/>
          <w:sz w:val="32"/>
          <w:szCs w:val="32"/>
          <w:lang w:eastAsia="zh-CN"/>
        </w:rPr>
        <w:t>（由于预算系统有误，年度考核奖励（奖金）多出50.78万元。</w:t>
      </w:r>
      <w:r>
        <w:rPr>
          <w:rFonts w:hint="eastAsia" w:ascii="仿宋_GB2312" w:hAnsi="黑体" w:eastAsia="仿宋_GB2312"/>
          <w:sz w:val="32"/>
          <w:szCs w:val="32"/>
        </w:rPr>
        <w:t>2021年财政拨款收支总预算</w:t>
      </w:r>
      <w:r>
        <w:rPr>
          <w:rFonts w:hint="eastAsia" w:ascii="仿宋_GB2312" w:hAnsi="黑体" w:eastAsia="仿宋_GB2312"/>
          <w:sz w:val="32"/>
          <w:szCs w:val="32"/>
          <w:lang w:eastAsia="zh-CN"/>
        </w:rPr>
        <w:t>实际为</w:t>
      </w:r>
      <w:r>
        <w:rPr>
          <w:rFonts w:hint="eastAsia" w:ascii="仿宋_GB2312" w:hAnsi="黑体" w:eastAsia="仿宋_GB2312" w:cs="仿宋_GB2312"/>
          <w:sz w:val="32"/>
          <w:szCs w:val="32"/>
          <w:lang w:val="en-US" w:eastAsia="zh-CN"/>
        </w:rPr>
        <w:t>675.72</w:t>
      </w:r>
      <w:r>
        <w:rPr>
          <w:rFonts w:hint="eastAsia" w:ascii="仿宋_GB2312" w:hAnsi="黑体" w:eastAsia="仿宋_GB2312"/>
          <w:sz w:val="32"/>
          <w:szCs w:val="32"/>
        </w:rPr>
        <w:t>万元。其中，收入总计</w:t>
      </w:r>
      <w:r>
        <w:rPr>
          <w:rFonts w:hint="eastAsia" w:ascii="仿宋_GB2312" w:hAnsi="黑体" w:eastAsia="仿宋_GB2312" w:cs="仿宋_GB2312"/>
          <w:sz w:val="32"/>
          <w:szCs w:val="32"/>
          <w:lang w:val="en-US" w:eastAsia="zh-CN"/>
        </w:rPr>
        <w:t>675.72</w:t>
      </w:r>
      <w:r>
        <w:rPr>
          <w:rFonts w:hint="eastAsia" w:ascii="仿宋_GB2312" w:hAnsi="黑体" w:eastAsia="仿宋_GB2312"/>
          <w:sz w:val="32"/>
          <w:szCs w:val="32"/>
        </w:rPr>
        <w:t>万元，包括一般公共预算本年收入</w:t>
      </w:r>
      <w:r>
        <w:rPr>
          <w:rFonts w:hint="eastAsia" w:ascii="仿宋_GB2312" w:hAnsi="黑体" w:eastAsia="仿宋_GB2312" w:cs="仿宋_GB2312"/>
          <w:sz w:val="32"/>
          <w:szCs w:val="32"/>
          <w:lang w:val="en-US" w:eastAsia="zh-CN"/>
        </w:rPr>
        <w:t>655.47</w:t>
      </w:r>
      <w:r>
        <w:rPr>
          <w:rFonts w:hint="eastAsia" w:ascii="仿宋_GB2312" w:hAnsi="黑体" w:eastAsia="仿宋_GB2312"/>
          <w:sz w:val="32"/>
          <w:szCs w:val="32"/>
        </w:rPr>
        <w:t>万元、上年结转</w:t>
      </w:r>
      <w:r>
        <w:rPr>
          <w:rFonts w:hint="eastAsia" w:ascii="仿宋_GB2312" w:hAnsi="黑体" w:eastAsia="仿宋_GB2312" w:cs="仿宋_GB2312"/>
          <w:sz w:val="32"/>
          <w:szCs w:val="32"/>
        </w:rPr>
        <w:t>20.25</w:t>
      </w:r>
      <w:r>
        <w:rPr>
          <w:rFonts w:hint="eastAsia" w:ascii="仿宋_GB2312" w:hAnsi="黑体" w:eastAsia="仿宋_GB2312"/>
          <w:sz w:val="32"/>
          <w:szCs w:val="32"/>
        </w:rPr>
        <w:t>万元；支出总计</w:t>
      </w:r>
      <w:r>
        <w:rPr>
          <w:rFonts w:hint="eastAsia" w:ascii="仿宋_GB2312" w:hAnsi="黑体" w:eastAsia="仿宋_GB2312" w:cs="仿宋_GB2312"/>
          <w:sz w:val="32"/>
          <w:szCs w:val="32"/>
          <w:lang w:val="en-US" w:eastAsia="zh-CN"/>
        </w:rPr>
        <w:t>675.72</w:t>
      </w:r>
      <w:r>
        <w:rPr>
          <w:rFonts w:hint="eastAsia" w:ascii="仿宋_GB2312" w:hAnsi="黑体" w:eastAsia="仿宋_GB2312"/>
          <w:sz w:val="32"/>
          <w:szCs w:val="32"/>
        </w:rPr>
        <w:t>万元，包括社会保障和就业支出10.45万元、卫生健康支出</w:t>
      </w:r>
      <w:r>
        <w:rPr>
          <w:rFonts w:hint="eastAsia" w:ascii="仿宋_GB2312" w:hAnsi="黑体" w:eastAsia="仿宋_GB2312"/>
          <w:sz w:val="32"/>
          <w:szCs w:val="32"/>
          <w:lang w:val="en-US" w:eastAsia="zh-CN"/>
        </w:rPr>
        <w:t>639.55</w:t>
      </w:r>
      <w:r>
        <w:rPr>
          <w:rFonts w:hint="eastAsia" w:ascii="仿宋_GB2312" w:hAnsi="黑体" w:eastAsia="仿宋_GB2312"/>
          <w:sz w:val="32"/>
          <w:szCs w:val="32"/>
        </w:rPr>
        <w:t>万元、住房保障支出25.72万元。</w:t>
      </w:r>
      <w:r>
        <w:rPr>
          <w:rFonts w:hint="eastAsia" w:ascii="仿宋_GB2312" w:hAnsi="黑体" w:eastAsia="仿宋_GB2312"/>
          <w:sz w:val="32"/>
          <w:szCs w:val="32"/>
          <w:lang w:eastAsia="zh-CN"/>
        </w:rPr>
        <w:t>以下涉及此项资金内容原因相同，不再重述。）</w:t>
      </w:r>
    </w:p>
    <w:p>
      <w:pPr>
        <w:ind w:firstLine="640"/>
        <w:jc w:val="left"/>
        <w:rPr>
          <w:rFonts w:ascii="黑体" w:hAnsi="黑体" w:eastAsia="黑体"/>
          <w:sz w:val="32"/>
          <w:szCs w:val="32"/>
        </w:rPr>
      </w:pPr>
      <w:r>
        <w:rPr>
          <w:rFonts w:hint="eastAsia" w:ascii="黑体" w:hAnsi="黑体" w:eastAsia="黑体"/>
          <w:sz w:val="32"/>
          <w:szCs w:val="32"/>
        </w:rPr>
        <w:t>二、关于</w:t>
      </w:r>
      <w:r>
        <w:rPr>
          <w:rFonts w:hint="eastAsia" w:ascii="黑体" w:hAnsi="黑体" w:eastAsia="黑体" w:cs="Times New Roman"/>
          <w:sz w:val="32"/>
          <w:szCs w:val="32"/>
        </w:rPr>
        <w:t>海南省卫生健康委员会医疗管理服务指导中心</w:t>
      </w:r>
      <w:r>
        <w:rPr>
          <w:rFonts w:hint="eastAsia" w:ascii="仿宋_GB2312" w:hAnsi="黑体" w:eastAsia="仿宋_GB2312" w:cs="仿宋_GB2312"/>
          <w:sz w:val="32"/>
          <w:szCs w:val="32"/>
        </w:rPr>
        <w:t>2021</w:t>
      </w:r>
      <w:r>
        <w:rPr>
          <w:rFonts w:hint="eastAsia" w:ascii="黑体" w:hAnsi="黑体" w:eastAsia="黑体"/>
          <w:sz w:val="32"/>
          <w:szCs w:val="32"/>
        </w:rPr>
        <w:t>年一般公共预算当年拨款情况说明</w:t>
      </w:r>
    </w:p>
    <w:p>
      <w:pPr>
        <w:ind w:firstLine="640"/>
        <w:jc w:val="left"/>
        <w:rPr>
          <w:rFonts w:ascii="楷体" w:hAnsi="楷体" w:eastAsia="楷体"/>
          <w:sz w:val="32"/>
          <w:szCs w:val="32"/>
        </w:rPr>
      </w:pPr>
      <w:r>
        <w:rPr>
          <w:rFonts w:hint="eastAsia" w:ascii="楷体" w:hAnsi="楷体" w:eastAsia="楷体"/>
          <w:sz w:val="32"/>
          <w:szCs w:val="32"/>
        </w:rPr>
        <w:t>（一）一般公共预算当年规模变化情况</w:t>
      </w:r>
    </w:p>
    <w:p>
      <w:pPr>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rPr>
        <w:t>海南省卫生健康委员会医疗管理服务指导中心2021年一般公共预算当年拨款</w:t>
      </w:r>
      <w:r>
        <w:rPr>
          <w:rFonts w:hint="eastAsia" w:ascii="仿宋_GB2312" w:hAnsi="黑体" w:eastAsia="仿宋_GB2312" w:cs="仿宋_GB2312"/>
          <w:sz w:val="32"/>
          <w:szCs w:val="32"/>
        </w:rPr>
        <w:t>726.5</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增加285.44</w:t>
      </w:r>
      <w:r>
        <w:rPr>
          <w:rFonts w:hint="eastAsia" w:ascii="仿宋_GB2312" w:hAnsi="黑体" w:eastAsia="仿宋_GB2312"/>
          <w:sz w:val="32"/>
          <w:szCs w:val="32"/>
        </w:rPr>
        <w:t>万元，主要是卫生健康支出等方面的增加造成。</w:t>
      </w:r>
      <w:r>
        <w:rPr>
          <w:rFonts w:hint="eastAsia" w:ascii="仿宋_GB2312" w:hAnsi="黑体" w:eastAsia="仿宋_GB2312"/>
          <w:sz w:val="32"/>
          <w:szCs w:val="32"/>
          <w:lang w:eastAsia="zh-CN"/>
        </w:rPr>
        <w:t>（减少50.78万元，</w:t>
      </w:r>
      <w:r>
        <w:rPr>
          <w:rFonts w:hint="eastAsia" w:ascii="仿宋_GB2312" w:hAnsi="黑体" w:eastAsia="仿宋_GB2312"/>
          <w:sz w:val="32"/>
          <w:szCs w:val="32"/>
        </w:rPr>
        <w:t>2021年一般公共预算</w:t>
      </w:r>
      <w:r>
        <w:rPr>
          <w:rFonts w:hint="eastAsia" w:ascii="仿宋_GB2312" w:hAnsi="黑体" w:eastAsia="仿宋_GB2312"/>
          <w:sz w:val="32"/>
          <w:szCs w:val="32"/>
          <w:lang w:eastAsia="zh-CN"/>
        </w:rPr>
        <w:t>实际</w:t>
      </w:r>
      <w:r>
        <w:rPr>
          <w:rFonts w:hint="eastAsia" w:ascii="仿宋_GB2312" w:hAnsi="黑体" w:eastAsia="仿宋_GB2312"/>
          <w:sz w:val="32"/>
          <w:szCs w:val="32"/>
        </w:rPr>
        <w:t>当年拨款</w:t>
      </w:r>
      <w:r>
        <w:rPr>
          <w:rFonts w:hint="eastAsia" w:ascii="仿宋_GB2312" w:hAnsi="黑体" w:eastAsia="仿宋_GB2312" w:cs="仿宋_GB2312"/>
          <w:sz w:val="32"/>
          <w:szCs w:val="32"/>
          <w:lang w:val="en-US" w:eastAsia="zh-CN"/>
        </w:rPr>
        <w:t>675.72</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增加</w:t>
      </w:r>
      <w:r>
        <w:rPr>
          <w:rFonts w:hint="eastAsia" w:ascii="仿宋_GB2312" w:hAnsi="黑体" w:eastAsia="仿宋_GB2312" w:cs="仿宋_GB2312"/>
          <w:sz w:val="32"/>
          <w:szCs w:val="32"/>
          <w:lang w:val="en-US" w:eastAsia="zh-CN"/>
        </w:rPr>
        <w:t>234.66</w:t>
      </w:r>
      <w:r>
        <w:rPr>
          <w:rFonts w:hint="eastAsia" w:ascii="仿宋_GB2312" w:hAnsi="黑体" w:eastAsia="仿宋_GB2312"/>
          <w:sz w:val="32"/>
          <w:szCs w:val="32"/>
        </w:rPr>
        <w:t>万元</w:t>
      </w:r>
      <w:r>
        <w:rPr>
          <w:rFonts w:hint="eastAsia" w:ascii="仿宋_GB2312" w:hAnsi="黑体" w:eastAsia="仿宋_GB2312"/>
          <w:sz w:val="32"/>
          <w:szCs w:val="32"/>
          <w:lang w:eastAsia="zh-CN"/>
        </w:rPr>
        <w:t>。）</w:t>
      </w:r>
    </w:p>
    <w:p>
      <w:pPr>
        <w:ind w:firstLine="640"/>
        <w:jc w:val="left"/>
        <w:rPr>
          <w:rFonts w:ascii="楷体" w:hAnsi="楷体" w:eastAsia="楷体"/>
          <w:sz w:val="32"/>
          <w:szCs w:val="32"/>
        </w:rPr>
      </w:pPr>
      <w:r>
        <w:rPr>
          <w:rFonts w:hint="eastAsia" w:ascii="楷体" w:hAnsi="楷体" w:eastAsia="楷体"/>
          <w:sz w:val="32"/>
          <w:szCs w:val="32"/>
        </w:rPr>
        <w:t>（二）一般公共预算当年拨款结构情况</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社会保障和就业支出(类)支出10.45</w:t>
      </w:r>
      <w:r>
        <w:rPr>
          <w:rFonts w:hint="eastAsia" w:ascii="仿宋_GB2312" w:hAnsi="黑体" w:eastAsia="仿宋_GB2312"/>
          <w:sz w:val="32"/>
          <w:szCs w:val="32"/>
        </w:rPr>
        <w:t>万元，占</w:t>
      </w:r>
      <w:r>
        <w:rPr>
          <w:rFonts w:hint="eastAsia" w:ascii="仿宋_GB2312" w:hAnsi="黑体" w:eastAsia="仿宋_GB2312" w:cs="仿宋_GB2312"/>
          <w:sz w:val="32"/>
          <w:szCs w:val="32"/>
        </w:rPr>
        <w:t>1.44</w:t>
      </w:r>
      <w:r>
        <w:rPr>
          <w:rFonts w:hint="eastAsia" w:ascii="仿宋_GB2312" w:hAnsi="黑体" w:eastAsia="仿宋_GB2312"/>
          <w:sz w:val="32"/>
          <w:szCs w:val="32"/>
        </w:rPr>
        <w:t>%；卫生健康支出（类）支出690.33万元，占</w:t>
      </w:r>
      <w:r>
        <w:rPr>
          <w:rFonts w:hint="eastAsia" w:ascii="仿宋_GB2312" w:hAnsi="黑体" w:eastAsia="仿宋_GB2312" w:cs="仿宋_GB2312"/>
          <w:sz w:val="32"/>
          <w:szCs w:val="32"/>
        </w:rPr>
        <w:t>95.02</w:t>
      </w:r>
      <w:r>
        <w:rPr>
          <w:rFonts w:hint="eastAsia" w:ascii="仿宋_GB2312" w:hAnsi="黑体" w:eastAsia="仿宋_GB2312"/>
          <w:sz w:val="32"/>
          <w:szCs w:val="32"/>
        </w:rPr>
        <w:t>%；</w:t>
      </w:r>
      <w:r>
        <w:rPr>
          <w:rFonts w:hint="eastAsia" w:ascii="仿宋_GB2312" w:hAnsi="黑体" w:eastAsia="仿宋_GB2312" w:cs="仿宋_GB2312"/>
          <w:sz w:val="32"/>
          <w:szCs w:val="32"/>
        </w:rPr>
        <w:t>住房保障支出（类）支出25.72</w:t>
      </w:r>
      <w:r>
        <w:rPr>
          <w:rFonts w:hint="eastAsia" w:ascii="仿宋_GB2312" w:hAnsi="黑体" w:eastAsia="仿宋_GB2312"/>
          <w:sz w:val="32"/>
          <w:szCs w:val="32"/>
        </w:rPr>
        <w:t>万元，占</w:t>
      </w:r>
      <w:r>
        <w:rPr>
          <w:rFonts w:hint="eastAsia" w:ascii="仿宋_GB2312" w:hAnsi="黑体" w:eastAsia="仿宋_GB2312" w:cs="仿宋_GB2312"/>
          <w:sz w:val="32"/>
          <w:szCs w:val="32"/>
        </w:rPr>
        <w:t>3.54</w:t>
      </w:r>
      <w:r>
        <w:rPr>
          <w:rFonts w:hint="eastAsia" w:ascii="仿宋_GB2312" w:hAnsi="黑体" w:eastAsia="仿宋_GB2312"/>
          <w:sz w:val="32"/>
          <w:szCs w:val="32"/>
        </w:rPr>
        <w:t>%。</w:t>
      </w:r>
      <w:r>
        <w:rPr>
          <w:rFonts w:hint="eastAsia" w:ascii="仿宋_GB2312" w:hAnsi="黑体" w:eastAsia="仿宋_GB2312"/>
          <w:sz w:val="32"/>
          <w:szCs w:val="32"/>
          <w:lang w:eastAsia="zh-CN"/>
        </w:rPr>
        <w:t>（减少50.78万元，则实际</w:t>
      </w:r>
      <w:r>
        <w:rPr>
          <w:rFonts w:hint="eastAsia" w:ascii="仿宋_GB2312" w:hAnsi="黑体" w:eastAsia="仿宋_GB2312" w:cs="仿宋_GB2312"/>
          <w:sz w:val="32"/>
          <w:szCs w:val="32"/>
        </w:rPr>
        <w:t>社会保障和就业支出(类)支出10.45</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1.55</w:t>
      </w:r>
      <w:r>
        <w:rPr>
          <w:rFonts w:hint="eastAsia" w:ascii="仿宋_GB2312" w:hAnsi="黑体" w:eastAsia="仿宋_GB2312"/>
          <w:sz w:val="32"/>
          <w:szCs w:val="32"/>
        </w:rPr>
        <w:t>%；卫生健康支出（类）支出</w:t>
      </w:r>
      <w:r>
        <w:rPr>
          <w:rFonts w:hint="eastAsia" w:ascii="仿宋_GB2312" w:hAnsi="黑体" w:eastAsia="仿宋_GB2312"/>
          <w:sz w:val="32"/>
          <w:szCs w:val="32"/>
          <w:lang w:val="en-US" w:eastAsia="zh-CN"/>
        </w:rPr>
        <w:t>639.55</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94.64</w:t>
      </w:r>
      <w:r>
        <w:rPr>
          <w:rFonts w:hint="eastAsia" w:ascii="仿宋_GB2312" w:hAnsi="黑体" w:eastAsia="仿宋_GB2312"/>
          <w:sz w:val="32"/>
          <w:szCs w:val="32"/>
        </w:rPr>
        <w:t>%；</w:t>
      </w:r>
      <w:r>
        <w:rPr>
          <w:rFonts w:hint="eastAsia" w:ascii="仿宋_GB2312" w:hAnsi="黑体" w:eastAsia="仿宋_GB2312" w:cs="仿宋_GB2312"/>
          <w:sz w:val="32"/>
          <w:szCs w:val="32"/>
        </w:rPr>
        <w:t>住房保障支出（类）支出25.72</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3.81</w:t>
      </w:r>
      <w:r>
        <w:rPr>
          <w:rFonts w:hint="eastAsia" w:ascii="仿宋_GB2312" w:hAnsi="黑体" w:eastAsia="仿宋_GB2312"/>
          <w:sz w:val="32"/>
          <w:szCs w:val="32"/>
        </w:rPr>
        <w:t>%。</w:t>
      </w:r>
      <w:r>
        <w:rPr>
          <w:rFonts w:hint="eastAsia" w:ascii="仿宋_GB2312" w:hAnsi="黑体" w:eastAsia="仿宋_GB2312"/>
          <w:sz w:val="32"/>
          <w:szCs w:val="32"/>
          <w:lang w:eastAsia="zh-CN"/>
        </w:rPr>
        <w:t>）</w:t>
      </w:r>
    </w:p>
    <w:p>
      <w:pPr>
        <w:ind w:firstLine="640"/>
        <w:jc w:val="left"/>
        <w:rPr>
          <w:rFonts w:ascii="楷体" w:hAnsi="楷体" w:eastAsia="楷体"/>
          <w:sz w:val="32"/>
          <w:szCs w:val="32"/>
        </w:rPr>
      </w:pPr>
      <w:r>
        <w:rPr>
          <w:rFonts w:hint="eastAsia" w:ascii="楷体" w:hAnsi="楷体" w:eastAsia="楷体"/>
          <w:sz w:val="32"/>
          <w:szCs w:val="32"/>
        </w:rPr>
        <w:t>（三）一般公共预算当年拨款具体使用情况</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1.社会保障和就业支出（类）行政事业单位养老支出（款）机关事业单位基本养老保险缴费支出（项）2021</w:t>
      </w:r>
      <w:r>
        <w:rPr>
          <w:rFonts w:hint="eastAsia" w:ascii="仿宋_GB2312" w:hAnsi="黑体" w:eastAsia="仿宋_GB2312"/>
          <w:sz w:val="32"/>
          <w:szCs w:val="32"/>
        </w:rPr>
        <w:t>年预算数为</w:t>
      </w:r>
      <w:r>
        <w:rPr>
          <w:rFonts w:hint="eastAsia" w:ascii="仿宋_GB2312" w:hAnsi="黑体" w:eastAsia="仿宋_GB2312" w:cs="仿宋_GB2312"/>
          <w:sz w:val="32"/>
          <w:szCs w:val="32"/>
        </w:rPr>
        <w:t>10.45</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减少21.6</w:t>
      </w:r>
      <w:r>
        <w:rPr>
          <w:rFonts w:hint="eastAsia" w:ascii="仿宋_GB2312" w:hAnsi="黑体" w:eastAsia="仿宋_GB2312"/>
          <w:sz w:val="32"/>
          <w:szCs w:val="32"/>
        </w:rPr>
        <w:t>万元，</w:t>
      </w:r>
      <w:r>
        <w:rPr>
          <w:rFonts w:hint="eastAsia" w:ascii="仿宋_GB2312" w:hAnsi="黑体" w:eastAsia="仿宋_GB2312" w:cs="Times New Roman"/>
          <w:sz w:val="32"/>
          <w:szCs w:val="32"/>
        </w:rPr>
        <w:t>主要是标准变化及人员变动等原因造成的。</w:t>
      </w:r>
    </w:p>
    <w:p>
      <w:pPr>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rPr>
        <w:t>2.</w:t>
      </w:r>
      <w:r>
        <w:rPr>
          <w:rFonts w:hint="eastAsia" w:ascii="仿宋_GB2312" w:hAnsi="黑体" w:eastAsia="仿宋_GB2312" w:cs="仿宋_GB2312"/>
          <w:sz w:val="32"/>
          <w:szCs w:val="32"/>
        </w:rPr>
        <w:t>卫生健康支出（类）卫生健康管理事务（款）其他卫生健康管理事务支出（项）2021</w:t>
      </w:r>
      <w:r>
        <w:rPr>
          <w:rFonts w:hint="eastAsia" w:ascii="仿宋_GB2312" w:hAnsi="黑体" w:eastAsia="仿宋_GB2312"/>
          <w:sz w:val="32"/>
          <w:szCs w:val="32"/>
        </w:rPr>
        <w:t>年预算数为</w:t>
      </w:r>
      <w:r>
        <w:rPr>
          <w:rFonts w:hint="eastAsia" w:ascii="仿宋_GB2312" w:hAnsi="黑体" w:eastAsia="仿宋_GB2312" w:cs="仿宋_GB2312"/>
          <w:sz w:val="32"/>
          <w:szCs w:val="32"/>
        </w:rPr>
        <w:t>417.53</w:t>
      </w:r>
      <w:r>
        <w:rPr>
          <w:rFonts w:hint="eastAsia" w:ascii="仿宋_GB2312" w:hAnsi="黑体" w:eastAsia="仿宋_GB2312"/>
          <w:sz w:val="32"/>
          <w:szCs w:val="32"/>
        </w:rPr>
        <w:t>万元</w:t>
      </w:r>
      <w:r>
        <w:rPr>
          <w:rFonts w:hint="eastAsia" w:ascii="仿宋_GB2312" w:hAnsi="黑体" w:eastAsia="仿宋_GB2312"/>
          <w:sz w:val="32"/>
          <w:szCs w:val="32"/>
          <w:lang w:eastAsia="zh-CN"/>
        </w:rPr>
        <w:t>，比上年预算数增加74.79万元（减少50.78万元，实际增加24.01万元），主要根据2021年实际工作情况有所调整。</w:t>
      </w:r>
    </w:p>
    <w:p>
      <w:pPr>
        <w:numPr>
          <w:ilvl w:val="-1"/>
          <w:numId w:val="0"/>
        </w:numPr>
        <w:ind w:firstLine="640" w:firstLineChars="200"/>
        <w:rPr>
          <w:rFonts w:ascii="仿宋_GB2312" w:hAnsi="黑体" w:eastAsia="仿宋_GB2312"/>
          <w:sz w:val="32"/>
          <w:szCs w:val="32"/>
        </w:rPr>
      </w:pPr>
      <w:r>
        <w:rPr>
          <w:rFonts w:hint="eastAsia" w:ascii="仿宋_GB2312" w:hAnsi="黑体" w:eastAsia="仿宋_GB2312" w:cs="仿宋_GB2312"/>
          <w:sz w:val="32"/>
          <w:szCs w:val="32"/>
          <w:lang w:val="en-US" w:eastAsia="zh-CN"/>
        </w:rPr>
        <w:t>3.</w:t>
      </w:r>
      <w:r>
        <w:rPr>
          <w:rFonts w:hint="eastAsia" w:ascii="仿宋_GB2312" w:hAnsi="黑体" w:eastAsia="仿宋_GB2312" w:cs="仿宋_GB2312"/>
          <w:sz w:val="32"/>
          <w:szCs w:val="32"/>
        </w:rPr>
        <w:t>卫生健康支出（类）公共卫生（款）基本公共卫生服务（项）2021</w:t>
      </w:r>
      <w:r>
        <w:rPr>
          <w:rFonts w:hint="eastAsia" w:ascii="仿宋_GB2312" w:hAnsi="黑体" w:eastAsia="仿宋_GB2312"/>
          <w:sz w:val="32"/>
          <w:szCs w:val="32"/>
        </w:rPr>
        <w:t>年预算数为</w:t>
      </w:r>
      <w:r>
        <w:rPr>
          <w:rFonts w:hint="eastAsia" w:ascii="仿宋_GB2312" w:hAnsi="黑体" w:eastAsia="仿宋_GB2312" w:cs="仿宋_GB2312"/>
          <w:sz w:val="32"/>
          <w:szCs w:val="32"/>
        </w:rPr>
        <w:t>50.00</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增加50.00</w:t>
      </w:r>
      <w:r>
        <w:rPr>
          <w:rFonts w:hint="eastAsia" w:ascii="仿宋_GB2312" w:hAnsi="黑体" w:eastAsia="仿宋_GB2312"/>
          <w:sz w:val="32"/>
          <w:szCs w:val="32"/>
        </w:rPr>
        <w:t>万元，主要是增加了“基本公共卫生服务”项目。</w:t>
      </w:r>
    </w:p>
    <w:p>
      <w:pPr>
        <w:ind w:firstLine="640" w:firstLineChars="200"/>
        <w:rPr>
          <w:rFonts w:ascii="仿宋_GB2312" w:hAnsi="黑体" w:eastAsia="仿宋_GB2312"/>
          <w:sz w:val="32"/>
          <w:szCs w:val="32"/>
        </w:rPr>
      </w:pPr>
      <w:r>
        <w:rPr>
          <w:rFonts w:hint="eastAsia" w:ascii="仿宋_GB2312" w:hAnsi="黑体" w:eastAsia="仿宋_GB2312"/>
          <w:sz w:val="32"/>
          <w:szCs w:val="32"/>
        </w:rPr>
        <w:t>4.</w:t>
      </w:r>
      <w:r>
        <w:rPr>
          <w:rFonts w:hint="eastAsia" w:ascii="仿宋_GB2312" w:hAnsi="黑体" w:eastAsia="仿宋_GB2312" w:cs="仿宋_GB2312"/>
          <w:sz w:val="32"/>
          <w:szCs w:val="32"/>
        </w:rPr>
        <w:t>卫生健康支出（类）中医药（款）中医(民族医)药专项（项）2021</w:t>
      </w:r>
      <w:r>
        <w:rPr>
          <w:rFonts w:hint="eastAsia" w:ascii="仿宋_GB2312" w:hAnsi="黑体" w:eastAsia="仿宋_GB2312"/>
          <w:sz w:val="32"/>
          <w:szCs w:val="32"/>
        </w:rPr>
        <w:t>年预算数为</w:t>
      </w:r>
      <w:r>
        <w:rPr>
          <w:rFonts w:hint="eastAsia" w:ascii="仿宋_GB2312" w:hAnsi="黑体" w:eastAsia="仿宋_GB2312" w:cs="仿宋_GB2312"/>
          <w:sz w:val="32"/>
          <w:szCs w:val="32"/>
        </w:rPr>
        <w:t>50.25</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增加50.25</w:t>
      </w:r>
      <w:r>
        <w:rPr>
          <w:rFonts w:hint="eastAsia" w:ascii="仿宋_GB2312" w:hAnsi="黑体" w:eastAsia="仿宋_GB2312"/>
          <w:sz w:val="32"/>
          <w:szCs w:val="32"/>
        </w:rPr>
        <w:t>万元，主要是增加了“</w:t>
      </w:r>
      <w:r>
        <w:rPr>
          <w:rFonts w:hint="eastAsia" w:ascii="仿宋_GB2312" w:hAnsi="黑体" w:eastAsia="仿宋_GB2312" w:cs="仿宋_GB2312"/>
          <w:sz w:val="32"/>
          <w:szCs w:val="32"/>
        </w:rPr>
        <w:t>中医(民族医)药专项</w:t>
      </w:r>
      <w:r>
        <w:rPr>
          <w:rFonts w:hint="eastAsia" w:ascii="仿宋_GB2312" w:hAnsi="黑体" w:eastAsia="仿宋_GB2312"/>
          <w:sz w:val="32"/>
          <w:szCs w:val="32"/>
        </w:rPr>
        <w:t>”项目。</w:t>
      </w:r>
    </w:p>
    <w:p>
      <w:pPr>
        <w:ind w:firstLine="640" w:firstLineChars="200"/>
        <w:rPr>
          <w:rFonts w:ascii="仿宋_GB2312" w:hAnsi="黑体" w:eastAsia="仿宋_GB2312" w:cs="Times New Roman"/>
          <w:sz w:val="32"/>
          <w:szCs w:val="32"/>
        </w:rPr>
      </w:pPr>
      <w:r>
        <w:rPr>
          <w:rFonts w:hint="eastAsia" w:ascii="仿宋_GB2312" w:hAnsi="黑体" w:eastAsia="仿宋_GB2312"/>
          <w:sz w:val="32"/>
          <w:szCs w:val="32"/>
        </w:rPr>
        <w:t>5.</w:t>
      </w:r>
      <w:r>
        <w:rPr>
          <w:rFonts w:hint="eastAsia" w:ascii="仿宋_GB2312" w:hAnsi="黑体" w:eastAsia="仿宋_GB2312" w:cs="仿宋_GB2312"/>
          <w:sz w:val="32"/>
          <w:szCs w:val="32"/>
        </w:rPr>
        <w:t>卫生健康支出（类）行政事业单位医疗（款）事业单位医疗（项）2021</w:t>
      </w:r>
      <w:r>
        <w:rPr>
          <w:rFonts w:hint="eastAsia" w:ascii="仿宋_GB2312" w:hAnsi="黑体" w:eastAsia="仿宋_GB2312"/>
          <w:sz w:val="32"/>
          <w:szCs w:val="32"/>
        </w:rPr>
        <w:t>年预算数为</w:t>
      </w:r>
      <w:r>
        <w:rPr>
          <w:rFonts w:hint="eastAsia" w:ascii="仿宋_GB2312" w:hAnsi="黑体" w:eastAsia="仿宋_GB2312" w:cs="仿宋_GB2312"/>
          <w:sz w:val="32"/>
          <w:szCs w:val="32"/>
        </w:rPr>
        <w:t>5.55</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减少11.47</w:t>
      </w:r>
      <w:r>
        <w:rPr>
          <w:rFonts w:hint="eastAsia" w:ascii="仿宋_GB2312" w:hAnsi="黑体" w:eastAsia="仿宋_GB2312"/>
          <w:sz w:val="32"/>
          <w:szCs w:val="32"/>
        </w:rPr>
        <w:t>万元，主要是</w:t>
      </w:r>
      <w:r>
        <w:rPr>
          <w:rFonts w:hint="eastAsia" w:ascii="仿宋_GB2312" w:hAnsi="黑体" w:eastAsia="仿宋_GB2312" w:cs="Times New Roman"/>
          <w:sz w:val="32"/>
          <w:szCs w:val="32"/>
        </w:rPr>
        <w:t>标准变化及人员变动等原因造成的。</w:t>
      </w:r>
    </w:p>
    <w:p>
      <w:pPr>
        <w:ind w:firstLine="640" w:firstLineChars="200"/>
        <w:rPr>
          <w:rFonts w:ascii="仿宋_GB2312" w:hAnsi="黑体" w:eastAsia="仿宋_GB2312"/>
          <w:sz w:val="32"/>
          <w:szCs w:val="32"/>
        </w:rPr>
      </w:pPr>
      <w:r>
        <w:rPr>
          <w:rFonts w:hint="eastAsia" w:ascii="仿宋_GB2312" w:hAnsi="黑体" w:eastAsia="仿宋_GB2312"/>
          <w:sz w:val="32"/>
          <w:szCs w:val="32"/>
        </w:rPr>
        <w:t>6.</w:t>
      </w:r>
      <w:r>
        <w:rPr>
          <w:rFonts w:hint="eastAsia" w:ascii="仿宋_GB2312" w:hAnsi="黑体" w:eastAsia="仿宋_GB2312" w:cs="仿宋_GB2312"/>
          <w:sz w:val="32"/>
          <w:szCs w:val="32"/>
        </w:rPr>
        <w:t>卫生健康支出（类）其他卫生健康支出（款）其他卫生健康支出（项）2021</w:t>
      </w:r>
      <w:r>
        <w:rPr>
          <w:rFonts w:hint="eastAsia" w:ascii="仿宋_GB2312" w:hAnsi="黑体" w:eastAsia="仿宋_GB2312"/>
          <w:sz w:val="32"/>
          <w:szCs w:val="32"/>
        </w:rPr>
        <w:t>年预算数为</w:t>
      </w:r>
      <w:r>
        <w:rPr>
          <w:rFonts w:hint="eastAsia" w:ascii="仿宋_GB2312" w:hAnsi="黑体" w:eastAsia="仿宋_GB2312" w:cs="仿宋_GB2312"/>
          <w:sz w:val="32"/>
          <w:szCs w:val="32"/>
        </w:rPr>
        <w:t>167.00</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增加167.00</w:t>
      </w:r>
      <w:r>
        <w:rPr>
          <w:rFonts w:hint="eastAsia" w:ascii="仿宋_GB2312" w:hAnsi="黑体" w:eastAsia="仿宋_GB2312"/>
          <w:sz w:val="32"/>
          <w:szCs w:val="32"/>
        </w:rPr>
        <w:t>万元，主要是增加了“卫生院院长及技术标准、诊疗标准、药品及人才配置标准等四个标准培训”项目。</w:t>
      </w:r>
    </w:p>
    <w:p>
      <w:pPr>
        <w:ind w:firstLine="640" w:firstLineChars="200"/>
        <w:rPr>
          <w:rFonts w:ascii="仿宋_GB2312" w:hAnsi="黑体" w:eastAsia="仿宋_GB2312"/>
          <w:sz w:val="32"/>
          <w:szCs w:val="32"/>
        </w:rPr>
      </w:pPr>
      <w:r>
        <w:rPr>
          <w:rFonts w:hint="eastAsia" w:ascii="仿宋_GB2312" w:hAnsi="黑体" w:eastAsia="仿宋_GB2312"/>
          <w:sz w:val="32"/>
          <w:szCs w:val="32"/>
        </w:rPr>
        <w:t>7.</w:t>
      </w:r>
      <w:r>
        <w:rPr>
          <w:rFonts w:hint="eastAsia" w:ascii="仿宋_GB2312" w:hAnsi="黑体" w:eastAsia="仿宋_GB2312" w:cs="仿宋_GB2312"/>
          <w:sz w:val="32"/>
          <w:szCs w:val="32"/>
        </w:rPr>
        <w:t>住房保障支出（类）住房改革支出（款）住房公积金（项）2021</w:t>
      </w:r>
      <w:r>
        <w:rPr>
          <w:rFonts w:hint="eastAsia" w:ascii="仿宋_GB2312" w:hAnsi="黑体" w:eastAsia="仿宋_GB2312"/>
          <w:sz w:val="32"/>
          <w:szCs w:val="32"/>
        </w:rPr>
        <w:t>年预算数为</w:t>
      </w:r>
      <w:r>
        <w:rPr>
          <w:rFonts w:hint="eastAsia" w:ascii="仿宋_GB2312" w:hAnsi="黑体" w:eastAsia="仿宋_GB2312" w:cs="仿宋_GB2312"/>
          <w:sz w:val="32"/>
          <w:szCs w:val="32"/>
        </w:rPr>
        <w:t>25.72</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增加0.76</w:t>
      </w:r>
      <w:r>
        <w:rPr>
          <w:rFonts w:hint="eastAsia" w:ascii="仿宋_GB2312" w:hAnsi="黑体" w:eastAsia="仿宋_GB2312"/>
          <w:sz w:val="32"/>
          <w:szCs w:val="32"/>
        </w:rPr>
        <w:t>万元，</w:t>
      </w:r>
      <w:r>
        <w:rPr>
          <w:rFonts w:hint="eastAsia" w:ascii="仿宋_GB2312" w:hAnsi="黑体" w:eastAsia="仿宋_GB2312" w:cs="Times New Roman"/>
          <w:sz w:val="32"/>
          <w:szCs w:val="32"/>
        </w:rPr>
        <w:t>主要标准变化及人员变动等原因造成的。</w:t>
      </w:r>
    </w:p>
    <w:p>
      <w:pPr>
        <w:ind w:firstLine="640"/>
        <w:rPr>
          <w:rFonts w:ascii="黑体" w:hAnsi="黑体" w:eastAsia="黑体"/>
          <w:sz w:val="32"/>
          <w:szCs w:val="32"/>
        </w:rPr>
      </w:pPr>
      <w:r>
        <w:rPr>
          <w:rFonts w:hint="eastAsia" w:ascii="黑体" w:hAnsi="黑体" w:eastAsia="黑体"/>
          <w:sz w:val="32"/>
          <w:szCs w:val="32"/>
        </w:rPr>
        <w:t>三、关于</w:t>
      </w:r>
      <w:r>
        <w:rPr>
          <w:rFonts w:hint="eastAsia" w:ascii="黑体" w:hAnsi="黑体" w:eastAsia="黑体" w:cs="Times New Roman"/>
          <w:sz w:val="32"/>
          <w:szCs w:val="32"/>
        </w:rPr>
        <w:t>海南省卫生健康委员会医疗管理服务指导中心</w:t>
      </w:r>
      <w:r>
        <w:rPr>
          <w:rFonts w:hint="eastAsia" w:ascii="仿宋_GB2312" w:hAnsi="黑体" w:eastAsia="仿宋_GB2312" w:cs="仿宋_GB2312"/>
          <w:sz w:val="32"/>
          <w:szCs w:val="32"/>
        </w:rPr>
        <w:t>2021</w:t>
      </w:r>
      <w:r>
        <w:rPr>
          <w:rFonts w:hint="eastAsia" w:ascii="黑体" w:hAnsi="黑体" w:eastAsia="黑体"/>
          <w:sz w:val="32"/>
          <w:szCs w:val="32"/>
        </w:rPr>
        <w:t>年一般公共预算基本支出情况说明</w:t>
      </w:r>
    </w:p>
    <w:p>
      <w:pPr>
        <w:ind w:firstLine="640" w:firstLineChars="200"/>
        <w:rPr>
          <w:rFonts w:ascii="仿宋_GB2312" w:hAnsi="黑体" w:eastAsia="仿宋_GB2312"/>
          <w:sz w:val="32"/>
          <w:szCs w:val="32"/>
        </w:rPr>
      </w:pPr>
      <w:r>
        <w:rPr>
          <w:rFonts w:hint="eastAsia" w:ascii="仿宋_GB2312" w:hAnsi="黑体" w:eastAsia="仿宋_GB2312"/>
          <w:sz w:val="32"/>
          <w:szCs w:val="32"/>
        </w:rPr>
        <w:t>海南省卫生健康委员会医疗管理服务指导中心2021年一般公共预算基本支出为</w:t>
      </w:r>
      <w:r>
        <w:rPr>
          <w:rFonts w:hint="eastAsia" w:ascii="仿宋_GB2312" w:hAnsi="黑体" w:eastAsia="仿宋_GB2312" w:cs="仿宋_GB2312"/>
          <w:sz w:val="32"/>
          <w:szCs w:val="32"/>
        </w:rPr>
        <w:t>459.25</w:t>
      </w:r>
      <w:r>
        <w:rPr>
          <w:rFonts w:hint="eastAsia" w:ascii="仿宋_GB2312" w:hAnsi="黑体" w:eastAsia="仿宋_GB2312"/>
          <w:sz w:val="32"/>
          <w:szCs w:val="32"/>
        </w:rPr>
        <w:t>万元</w:t>
      </w:r>
      <w:r>
        <w:rPr>
          <w:rFonts w:hint="eastAsia" w:ascii="仿宋_GB2312" w:hAnsi="黑体" w:eastAsia="仿宋_GB2312"/>
          <w:sz w:val="32"/>
          <w:szCs w:val="32"/>
          <w:lang w:eastAsia="zh-CN"/>
        </w:rPr>
        <w:t>，（减少50.78万元，</w:t>
      </w:r>
      <w:r>
        <w:rPr>
          <w:rFonts w:hint="eastAsia" w:ascii="仿宋_GB2312" w:hAnsi="黑体" w:eastAsia="仿宋_GB2312"/>
          <w:sz w:val="32"/>
          <w:szCs w:val="32"/>
        </w:rPr>
        <w:t>2021年一般公共预算基本支出</w:t>
      </w:r>
      <w:r>
        <w:rPr>
          <w:rFonts w:hint="eastAsia" w:ascii="仿宋_GB2312" w:hAnsi="黑体" w:eastAsia="仿宋_GB2312"/>
          <w:sz w:val="32"/>
          <w:szCs w:val="32"/>
          <w:lang w:eastAsia="zh-CN"/>
        </w:rPr>
        <w:t>实际</w:t>
      </w:r>
      <w:r>
        <w:rPr>
          <w:rFonts w:hint="eastAsia" w:ascii="仿宋_GB2312" w:hAnsi="黑体" w:eastAsia="仿宋_GB2312"/>
          <w:sz w:val="32"/>
          <w:szCs w:val="32"/>
        </w:rPr>
        <w:t>为</w:t>
      </w:r>
      <w:r>
        <w:rPr>
          <w:rFonts w:hint="eastAsia" w:ascii="仿宋_GB2312" w:hAnsi="黑体" w:eastAsia="仿宋_GB2312" w:cs="仿宋_GB2312"/>
          <w:sz w:val="32"/>
          <w:szCs w:val="32"/>
          <w:lang w:val="en-US" w:eastAsia="zh-CN"/>
        </w:rPr>
        <w:t>408.47</w:t>
      </w:r>
      <w:r>
        <w:rPr>
          <w:rFonts w:hint="eastAsia" w:ascii="仿宋_GB2312" w:hAnsi="黑体" w:eastAsia="仿宋_GB2312"/>
          <w:sz w:val="32"/>
          <w:szCs w:val="32"/>
        </w:rPr>
        <w:t>万元。</w:t>
      </w:r>
      <w:r>
        <w:rPr>
          <w:rFonts w:hint="eastAsia" w:ascii="仿宋_GB2312" w:hAnsi="黑体" w:eastAsia="仿宋_GB2312"/>
          <w:sz w:val="32"/>
          <w:szCs w:val="32"/>
          <w:lang w:eastAsia="zh-CN"/>
        </w:rPr>
        <w:t>）</w:t>
      </w:r>
      <w:r>
        <w:rPr>
          <w:rFonts w:hint="eastAsia" w:ascii="仿宋_GB2312" w:hAnsi="黑体" w:eastAsia="仿宋_GB2312"/>
          <w:sz w:val="32"/>
          <w:szCs w:val="32"/>
        </w:rPr>
        <w:t>其中：</w:t>
      </w:r>
    </w:p>
    <w:p>
      <w:pPr>
        <w:ind w:firstLine="640" w:firstLineChars="200"/>
        <w:rPr>
          <w:rFonts w:ascii="仿宋_GB2312" w:hAnsi="黑体" w:eastAsia="仿宋_GB2312"/>
          <w:sz w:val="32"/>
          <w:szCs w:val="32"/>
        </w:rPr>
      </w:pPr>
      <w:r>
        <w:rPr>
          <w:rFonts w:hint="eastAsia" w:ascii="仿宋_GB2312" w:hAnsi="黑体" w:eastAsia="仿宋_GB2312"/>
          <w:sz w:val="32"/>
          <w:szCs w:val="32"/>
        </w:rPr>
        <w:t>人员经费</w:t>
      </w:r>
      <w:r>
        <w:rPr>
          <w:rFonts w:hint="eastAsia" w:ascii="仿宋_GB2312" w:hAnsi="黑体" w:eastAsia="仿宋_GB2312" w:cs="仿宋_GB2312"/>
          <w:sz w:val="32"/>
          <w:szCs w:val="32"/>
        </w:rPr>
        <w:t>404.17</w:t>
      </w:r>
      <w:r>
        <w:rPr>
          <w:rFonts w:hint="eastAsia" w:ascii="仿宋_GB2312" w:hAnsi="黑体" w:eastAsia="仿宋_GB2312"/>
          <w:sz w:val="32"/>
          <w:szCs w:val="32"/>
        </w:rPr>
        <w:t>万元</w:t>
      </w:r>
      <w:r>
        <w:rPr>
          <w:rFonts w:hint="eastAsia" w:ascii="仿宋_GB2312" w:hAnsi="黑体" w:eastAsia="仿宋_GB2312"/>
          <w:sz w:val="32"/>
          <w:szCs w:val="32"/>
          <w:lang w:eastAsia="zh-CN"/>
        </w:rPr>
        <w:t>（则</w:t>
      </w:r>
      <w:r>
        <w:rPr>
          <w:rFonts w:hint="eastAsia" w:ascii="仿宋_GB2312" w:hAnsi="黑体" w:eastAsia="仿宋_GB2312"/>
          <w:sz w:val="32"/>
          <w:szCs w:val="32"/>
        </w:rPr>
        <w:t>人员经费</w:t>
      </w:r>
      <w:r>
        <w:rPr>
          <w:rFonts w:hint="eastAsia" w:ascii="仿宋_GB2312" w:hAnsi="黑体" w:eastAsia="仿宋_GB2312"/>
          <w:sz w:val="32"/>
          <w:szCs w:val="32"/>
          <w:lang w:eastAsia="zh-CN"/>
        </w:rPr>
        <w:t>实际为</w:t>
      </w:r>
      <w:r>
        <w:rPr>
          <w:rFonts w:hint="eastAsia" w:ascii="仿宋_GB2312" w:hAnsi="黑体" w:eastAsia="仿宋_GB2312" w:cs="仿宋_GB2312"/>
          <w:sz w:val="32"/>
          <w:szCs w:val="32"/>
          <w:lang w:val="en-US" w:eastAsia="zh-CN"/>
        </w:rPr>
        <w:t>353.39</w:t>
      </w:r>
      <w:r>
        <w:rPr>
          <w:rFonts w:hint="eastAsia" w:ascii="仿宋_GB2312" w:hAnsi="黑体" w:eastAsia="仿宋_GB2312"/>
          <w:sz w:val="32"/>
          <w:szCs w:val="32"/>
        </w:rPr>
        <w:t>万元</w:t>
      </w:r>
      <w:r>
        <w:rPr>
          <w:rFonts w:hint="eastAsia" w:ascii="仿宋_GB2312" w:hAnsi="黑体" w:eastAsia="仿宋_GB2312"/>
          <w:sz w:val="32"/>
          <w:szCs w:val="32"/>
          <w:lang w:eastAsia="zh-CN"/>
        </w:rPr>
        <w:t>）。</w:t>
      </w:r>
      <w:r>
        <w:rPr>
          <w:rFonts w:hint="eastAsia" w:ascii="仿宋_GB2312" w:hAnsi="黑体" w:eastAsia="仿宋_GB2312"/>
          <w:sz w:val="32"/>
          <w:szCs w:val="32"/>
        </w:rPr>
        <w:t>主要包括：基本工资、津贴补贴、奖金、绩效工资、机关事业单位基本养老保险缴费、城镇职工基本医疗保险缴费、其他社会保障缴费、住房公积金、其他工资福利支出、邮电费、奖励金。</w:t>
      </w:r>
    </w:p>
    <w:p>
      <w:pPr>
        <w:ind w:firstLine="640" w:firstLineChars="200"/>
        <w:rPr>
          <w:rFonts w:ascii="仿宋_GB2312" w:hAnsi="黑体" w:eastAsia="仿宋_GB2312"/>
          <w:sz w:val="32"/>
          <w:szCs w:val="32"/>
        </w:rPr>
      </w:pPr>
      <w:r>
        <w:rPr>
          <w:rFonts w:hint="eastAsia" w:ascii="仿宋_GB2312" w:hAnsi="黑体" w:eastAsia="仿宋_GB2312"/>
          <w:sz w:val="32"/>
          <w:szCs w:val="32"/>
        </w:rPr>
        <w:t>公用经费</w:t>
      </w:r>
      <w:r>
        <w:rPr>
          <w:rFonts w:hint="eastAsia" w:ascii="仿宋_GB2312" w:hAnsi="黑体" w:eastAsia="仿宋_GB2312" w:cs="仿宋_GB2312"/>
          <w:sz w:val="32"/>
          <w:szCs w:val="32"/>
        </w:rPr>
        <w:t>55.09</w:t>
      </w:r>
      <w:r>
        <w:rPr>
          <w:rFonts w:hint="eastAsia" w:ascii="仿宋_GB2312" w:hAnsi="黑体" w:eastAsia="仿宋_GB2312"/>
          <w:sz w:val="32"/>
          <w:szCs w:val="32"/>
        </w:rPr>
        <w:t>万元，主要包括：办公费、印刷费、手续费、邮电费、差旅费、维修(护)费、培训费、工会经费、其他商品和服务支出、救济费、办公设备购置。</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四、</w:t>
      </w:r>
      <w:r>
        <w:rPr>
          <w:rFonts w:hint="eastAsia" w:ascii="黑体" w:hAnsi="黑体" w:eastAsia="黑体" w:cs="Times New Roman"/>
          <w:sz w:val="32"/>
          <w:szCs w:val="32"/>
        </w:rPr>
        <w:t>海南省卫生健康委员会医疗管理服务指导中心</w:t>
      </w:r>
      <w:r>
        <w:rPr>
          <w:rFonts w:hint="eastAsia" w:ascii="仿宋_GB2312" w:hAnsi="黑体" w:eastAsia="仿宋_GB2312" w:cs="仿宋_GB2312"/>
          <w:sz w:val="32"/>
          <w:szCs w:val="32"/>
        </w:rPr>
        <w:t>2021</w:t>
      </w:r>
      <w:r>
        <w:rPr>
          <w:rFonts w:ascii="黑体" w:hAnsi="黑体" w:eastAsia="黑体" w:cs="Times New Roman"/>
          <w:sz w:val="32"/>
          <w:shd w:val="clear" w:color="auto" w:fill="FFFFFF"/>
        </w:rPr>
        <w:t>年“三公”经费预算情况</w:t>
      </w:r>
      <w:r>
        <w:rPr>
          <w:rFonts w:hint="eastAsia" w:ascii="黑体" w:hAnsi="黑体" w:eastAsia="黑体" w:cs="Times New Roman"/>
          <w:sz w:val="32"/>
          <w:shd w:val="clear" w:color="auto" w:fill="FFFFFF"/>
        </w:rPr>
        <w:t>说明</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rPr>
        <w:t>（一）海南省卫生健康委员会医疗管理服务指导中心2021年一般公共预算“三公”经费预算数为</w:t>
      </w:r>
      <w:r>
        <w:rPr>
          <w:rFonts w:hint="eastAsia" w:ascii="仿宋_GB2312" w:hAnsi="黑体" w:eastAsia="仿宋_GB2312" w:cs="仿宋_GB2312"/>
          <w:sz w:val="32"/>
          <w:szCs w:val="32"/>
        </w:rPr>
        <w:t>0</w:t>
      </w:r>
      <w:r>
        <w:rPr>
          <w:rFonts w:hint="eastAsia" w:ascii="仿宋_GB2312" w:hAnsi="黑体" w:eastAsia="仿宋_GB2312"/>
          <w:sz w:val="32"/>
          <w:szCs w:val="32"/>
        </w:rPr>
        <w:t>万元。</w:t>
      </w:r>
    </w:p>
    <w:p>
      <w:pPr>
        <w:ind w:firstLine="630"/>
        <w:rPr>
          <w:rFonts w:hint="eastAsia" w:ascii="仿宋_GB2312" w:hAnsi="黑体" w:eastAsia="仿宋_GB2312"/>
          <w:sz w:val="32"/>
          <w:szCs w:val="32"/>
        </w:rPr>
      </w:pPr>
      <w:r>
        <w:rPr>
          <w:rFonts w:ascii="Times New Roman" w:hAnsi="Times New Roman" w:eastAsia="仿宋_GB2312" w:cs="Times New Roman"/>
          <w:sz w:val="32"/>
          <w:shd w:val="clear" w:color="auto" w:fill="FFFFFF"/>
        </w:rPr>
        <w:t>因公出国（境）经费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rPr>
        <w:t>；</w:t>
      </w:r>
      <w:r>
        <w:rPr>
          <w:rFonts w:ascii="Times New Roman" w:hAnsi="Times New Roman" w:eastAsia="仿宋_GB2312" w:cs="Times New Roman"/>
          <w:sz w:val="32"/>
          <w:shd w:val="clear" w:color="auto" w:fill="FFFFFF"/>
        </w:rPr>
        <w:t>公务用车购置及运行费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万元（其中，</w:t>
      </w:r>
      <w:r>
        <w:rPr>
          <w:rFonts w:ascii="Times New Roman" w:hAnsi="Times New Roman" w:eastAsia="仿宋_GB2312" w:cs="Times New Roman"/>
          <w:sz w:val="32"/>
          <w:shd w:val="clear" w:color="auto" w:fill="FFFFFF"/>
        </w:rPr>
        <w:t>公务用车购置</w:t>
      </w:r>
      <w:r>
        <w:rPr>
          <w:rFonts w:hint="eastAsia" w:ascii="Times New Roman" w:hAnsi="Times New Roman" w:eastAsia="仿宋_GB2312" w:cs="Times New Roman"/>
          <w:sz w:val="32"/>
          <w:shd w:val="clear" w:color="auto" w:fill="FFFFFF"/>
        </w:rPr>
        <w:t>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hint="eastAsia" w:ascii="Times New Roman" w:hAnsi="Times New Roman" w:eastAsia="仿宋_GB2312" w:cs="Times New Roman"/>
          <w:sz w:val="32"/>
          <w:shd w:val="clear" w:color="auto" w:fill="FFFFFF"/>
        </w:rPr>
        <w:t>，公务用车</w:t>
      </w:r>
      <w:r>
        <w:rPr>
          <w:rFonts w:ascii="Times New Roman" w:hAnsi="Times New Roman" w:eastAsia="仿宋_GB2312" w:cs="Times New Roman"/>
          <w:sz w:val="32"/>
          <w:shd w:val="clear" w:color="auto" w:fill="FFFFFF"/>
        </w:rPr>
        <w:t>运行费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rPr>
        <w:t>；</w:t>
      </w:r>
      <w:r>
        <w:rPr>
          <w:rFonts w:ascii="仿宋_GB2312" w:hAnsi="黑体" w:eastAsia="仿宋_GB2312" w:cs="Times New Roman"/>
          <w:sz w:val="32"/>
          <w:szCs w:val="32"/>
        </w:rPr>
        <w:t>公务接待费</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万元，与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rPr>
        <w:t>。</w:t>
      </w:r>
    </w:p>
    <w:p>
      <w:pPr>
        <w:ind w:firstLine="640" w:firstLineChars="200"/>
        <w:rPr>
          <w:rFonts w:ascii="仿宋_GB2312" w:hAnsi="黑体" w:eastAsia="仿宋_GB2312" w:cs="Times New Roman"/>
          <w:sz w:val="32"/>
          <w:szCs w:val="32"/>
        </w:rPr>
      </w:pPr>
      <w:r>
        <w:rPr>
          <w:rFonts w:hint="eastAsia" w:ascii="仿宋_GB2312" w:hAnsi="黑体" w:eastAsia="仿宋_GB2312"/>
          <w:sz w:val="32"/>
          <w:szCs w:val="32"/>
        </w:rPr>
        <w:t>（二）海南省卫生健康委员会医疗管理服务指导中心2021年政府性基金预算“三公”经费预算数为</w:t>
      </w:r>
      <w:r>
        <w:rPr>
          <w:rFonts w:hint="eastAsia" w:ascii="仿宋_GB2312" w:hAnsi="黑体" w:eastAsia="仿宋_GB2312" w:cs="仿宋_GB2312"/>
          <w:sz w:val="32"/>
          <w:szCs w:val="32"/>
        </w:rPr>
        <w:t>0</w:t>
      </w:r>
      <w:r>
        <w:rPr>
          <w:rFonts w:hint="eastAsia" w:ascii="仿宋_GB2312" w:hAnsi="黑体" w:eastAsia="仿宋_GB2312"/>
          <w:sz w:val="32"/>
          <w:szCs w:val="32"/>
        </w:rPr>
        <w:t>万元。其中：</w:t>
      </w:r>
    </w:p>
    <w:p>
      <w:pPr>
        <w:rPr>
          <w:rFonts w:ascii="黑体" w:hAnsi="黑体" w:eastAsia="黑体" w:cs="Times New Roman"/>
          <w:sz w:val="32"/>
          <w:szCs w:val="32"/>
          <w:shd w:val="clear" w:color="auto" w:fill="FFFFFF"/>
        </w:rPr>
      </w:pPr>
      <w:r>
        <w:rPr>
          <w:rFonts w:ascii="Times New Roman" w:hAnsi="Times New Roman" w:eastAsia="仿宋_GB2312" w:cs="Times New Roman"/>
          <w:sz w:val="32"/>
          <w:shd w:val="clear" w:color="auto" w:fill="FFFFFF"/>
        </w:rPr>
        <w:t xml:space="preserve">    因公出国（境）经费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年预算持平；公务用车购置及运行费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万元（其中，</w:t>
      </w:r>
      <w:r>
        <w:rPr>
          <w:rFonts w:ascii="Times New Roman" w:hAnsi="Times New Roman" w:eastAsia="仿宋_GB2312" w:cs="Times New Roman"/>
          <w:sz w:val="32"/>
          <w:shd w:val="clear" w:color="auto" w:fill="FFFFFF"/>
        </w:rPr>
        <w:t>公务用车购置</w:t>
      </w:r>
      <w:r>
        <w:rPr>
          <w:rFonts w:hint="eastAsia" w:ascii="Times New Roman" w:hAnsi="Times New Roman" w:eastAsia="仿宋_GB2312" w:cs="Times New Roman"/>
          <w:sz w:val="32"/>
          <w:shd w:val="clear" w:color="auto" w:fill="FFFFFF"/>
        </w:rPr>
        <w:t>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hint="eastAsia" w:ascii="Times New Roman" w:hAnsi="Times New Roman" w:eastAsia="仿宋_GB2312" w:cs="Times New Roman"/>
          <w:sz w:val="32"/>
          <w:shd w:val="clear" w:color="auto" w:fill="FFFFFF"/>
        </w:rPr>
        <w:t>，公务用车</w:t>
      </w:r>
      <w:r>
        <w:rPr>
          <w:rFonts w:ascii="Times New Roman" w:hAnsi="Times New Roman" w:eastAsia="仿宋_GB2312" w:cs="Times New Roman"/>
          <w:sz w:val="32"/>
          <w:shd w:val="clear" w:color="auto" w:fill="FFFFFF"/>
        </w:rPr>
        <w:t>运行费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hint="eastAsia" w:ascii="仿宋_GB2312" w:hAnsi="黑体" w:eastAsia="仿宋_GB2312"/>
          <w:sz w:val="32"/>
          <w:szCs w:val="32"/>
          <w:lang w:eastAsia="zh-CN"/>
        </w:rPr>
        <w:t>，</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ascii="仿宋_GB2312" w:hAnsi="黑体" w:eastAsia="仿宋_GB2312" w:cs="Times New Roman"/>
          <w:sz w:val="32"/>
          <w:szCs w:val="32"/>
        </w:rPr>
        <w:t>公务接待费</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万元，与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五、关于</w:t>
      </w:r>
      <w:r>
        <w:rPr>
          <w:rFonts w:hint="eastAsia" w:ascii="黑体" w:hAnsi="黑体" w:eastAsia="黑体" w:cs="Times New Roman"/>
          <w:sz w:val="32"/>
          <w:szCs w:val="32"/>
        </w:rPr>
        <w:t>海南省卫生健康委员会医疗管理服务指导中心</w:t>
      </w:r>
      <w:r>
        <w:rPr>
          <w:rFonts w:hint="eastAsia" w:ascii="仿宋_GB2312" w:hAnsi="黑体" w:eastAsia="仿宋_GB2312" w:cs="仿宋_GB2312"/>
          <w:sz w:val="32"/>
          <w:szCs w:val="32"/>
        </w:rPr>
        <w:t>2021</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政府性基金预算当年拨款情况说明</w:t>
      </w:r>
    </w:p>
    <w:p>
      <w:pPr>
        <w:ind w:firstLine="640"/>
        <w:jc w:val="left"/>
        <w:rPr>
          <w:rFonts w:ascii="楷体" w:hAnsi="楷体" w:eastAsia="楷体"/>
          <w:sz w:val="32"/>
          <w:szCs w:val="32"/>
        </w:rPr>
      </w:pPr>
      <w:r>
        <w:rPr>
          <w:rFonts w:hint="eastAsia" w:ascii="楷体" w:hAnsi="楷体" w:eastAsia="楷体"/>
          <w:sz w:val="32"/>
          <w:szCs w:val="32"/>
        </w:rPr>
        <w:t>（一）政府性基金预算当年规模变化情况</w:t>
      </w:r>
    </w:p>
    <w:p>
      <w:pPr>
        <w:ind w:firstLine="640" w:firstLineChars="200"/>
        <w:jc w:val="left"/>
        <w:rPr>
          <w:rFonts w:hint="eastAsia" w:ascii="Times New Roman" w:hAnsi="Times New Roman" w:eastAsia="仿宋_GB2312" w:cs="Times New Roman"/>
          <w:sz w:val="32"/>
          <w:lang w:val="en-US" w:eastAsia="zh-CN"/>
        </w:rPr>
      </w:pPr>
      <w:r>
        <w:rPr>
          <w:rFonts w:hint="eastAsia" w:ascii="Times New Roman" w:hAnsi="Times New Roman" w:eastAsia="仿宋_GB2312" w:cs="Times New Roman"/>
          <w:sz w:val="32"/>
        </w:rPr>
        <w:t>2021年我单位无此部分内容</w:t>
      </w:r>
      <w:r>
        <w:rPr>
          <w:rFonts w:hint="eastAsia" w:ascii="Times New Roman" w:hAnsi="Times New Roman" w:eastAsia="仿宋_GB2312" w:cs="Times New Roman"/>
          <w:sz w:val="32"/>
          <w:lang w:eastAsia="zh-CN"/>
        </w:rPr>
        <w:t>。</w:t>
      </w:r>
    </w:p>
    <w:p>
      <w:pPr>
        <w:ind w:firstLine="640"/>
        <w:jc w:val="left"/>
        <w:rPr>
          <w:rFonts w:ascii="楷体" w:hAnsi="楷体" w:eastAsia="楷体"/>
          <w:sz w:val="32"/>
          <w:szCs w:val="32"/>
        </w:rPr>
      </w:pPr>
      <w:r>
        <w:rPr>
          <w:rFonts w:hint="eastAsia" w:ascii="楷体" w:hAnsi="楷体" w:eastAsia="楷体"/>
          <w:sz w:val="32"/>
          <w:szCs w:val="32"/>
        </w:rPr>
        <w:t>（二）政府性基金预算当年拨款结构情况</w:t>
      </w:r>
    </w:p>
    <w:p>
      <w:pPr>
        <w:numPr>
          <w:ilvl w:val="255"/>
          <w:numId w:val="0"/>
        </w:numPr>
        <w:ind w:firstLine="640" w:firstLineChars="200"/>
        <w:jc w:val="both"/>
        <w:rPr>
          <w:rFonts w:hint="eastAsia" w:ascii="楷体" w:hAnsi="楷体" w:eastAsia="仿宋_GB2312"/>
          <w:sz w:val="32"/>
          <w:szCs w:val="32"/>
          <w:lang w:eastAsia="zh-CN"/>
        </w:rPr>
      </w:pPr>
      <w:r>
        <w:rPr>
          <w:rFonts w:hint="eastAsia" w:ascii="Times New Roman" w:hAnsi="Times New Roman" w:eastAsia="仿宋_GB2312" w:cs="Times New Roman"/>
          <w:sz w:val="32"/>
        </w:rPr>
        <w:t>2021年我单位无此部分内容</w:t>
      </w:r>
      <w:r>
        <w:rPr>
          <w:rFonts w:hint="eastAsia" w:ascii="Times New Roman" w:hAnsi="Times New Roman" w:eastAsia="仿宋_GB2312" w:cs="Times New Roman"/>
          <w:sz w:val="32"/>
          <w:lang w:eastAsia="zh-CN"/>
        </w:rPr>
        <w:t>。</w:t>
      </w:r>
    </w:p>
    <w:p>
      <w:pPr>
        <w:numPr>
          <w:ilvl w:val="0"/>
          <w:numId w:val="5"/>
        </w:numPr>
        <w:ind w:firstLine="640" w:firstLineChars="200"/>
        <w:rPr>
          <w:rFonts w:ascii="楷体" w:hAnsi="楷体" w:eastAsia="楷体"/>
          <w:sz w:val="32"/>
          <w:szCs w:val="32"/>
        </w:rPr>
      </w:pPr>
      <w:r>
        <w:rPr>
          <w:rFonts w:hint="eastAsia" w:ascii="楷体" w:hAnsi="楷体" w:eastAsia="楷体"/>
          <w:sz w:val="32"/>
          <w:szCs w:val="32"/>
        </w:rPr>
        <w:t>政府性基金预算当年拨款具体使用情况</w:t>
      </w:r>
    </w:p>
    <w:p>
      <w:pPr>
        <w:numPr>
          <w:ilvl w:val="255"/>
          <w:numId w:val="0"/>
        </w:numPr>
        <w:ind w:firstLine="640" w:firstLineChars="200"/>
        <w:jc w:val="both"/>
        <w:rPr>
          <w:rFonts w:hint="eastAsia" w:ascii="Times New Roman" w:hAnsi="Times New Roman" w:eastAsia="仿宋_GB2312" w:cs="Times New Roman"/>
          <w:sz w:val="32"/>
          <w:lang w:eastAsia="zh-CN"/>
        </w:rPr>
      </w:pPr>
      <w:r>
        <w:rPr>
          <w:rFonts w:hint="eastAsia" w:ascii="Times New Roman" w:hAnsi="Times New Roman" w:eastAsia="仿宋_GB2312" w:cs="Times New Roman"/>
          <w:sz w:val="32"/>
        </w:rPr>
        <w:t>2021年我单位无此部分内容</w:t>
      </w:r>
      <w:r>
        <w:rPr>
          <w:rFonts w:hint="eastAsia" w:ascii="Times New Roman" w:hAnsi="Times New Roman" w:eastAsia="仿宋_GB2312" w:cs="Times New Roman"/>
          <w:sz w:val="32"/>
          <w:lang w:eastAsia="zh-CN"/>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六、关于</w:t>
      </w:r>
      <w:r>
        <w:rPr>
          <w:rFonts w:hint="eastAsia" w:ascii="黑体" w:hAnsi="黑体" w:eastAsia="黑体" w:cs="Times New Roman"/>
          <w:sz w:val="32"/>
          <w:szCs w:val="32"/>
        </w:rPr>
        <w:t>海南省卫生健康委员会医疗管理服务指导中心</w:t>
      </w:r>
      <w:r>
        <w:rPr>
          <w:rFonts w:hint="eastAsia" w:ascii="仿宋_GB2312" w:hAnsi="黑体" w:eastAsia="仿宋_GB2312" w:cs="仿宋_GB2312"/>
          <w:sz w:val="32"/>
          <w:szCs w:val="32"/>
        </w:rPr>
        <w:t>2021</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收支预算情况的总体说明</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按照综合预算原则，</w:t>
      </w:r>
      <w:r>
        <w:rPr>
          <w:rFonts w:hint="eastAsia" w:ascii="仿宋_GB2312" w:hAnsi="黑体" w:eastAsia="仿宋_GB2312"/>
          <w:sz w:val="32"/>
          <w:szCs w:val="32"/>
        </w:rPr>
        <w:t>海南省卫生健康委员会医疗管理服务指导中心</w:t>
      </w:r>
      <w:r>
        <w:rPr>
          <w:rFonts w:hint="eastAsia" w:ascii="仿宋_GB2312" w:hAnsi="黑体" w:eastAsia="仿宋_GB2312" w:cs="仿宋_GB2312"/>
          <w:sz w:val="32"/>
          <w:szCs w:val="32"/>
        </w:rPr>
        <w:t>所有收入和支出均纳入部门预算管理。收入包括：一般公共预算收入</w:t>
      </w:r>
      <w:r>
        <w:rPr>
          <w:rFonts w:hint="eastAsia" w:ascii="仿宋_GB2312" w:hAnsi="黑体" w:eastAsia="仿宋_GB2312"/>
          <w:sz w:val="32"/>
          <w:szCs w:val="32"/>
        </w:rPr>
        <w:t>；支出包括：教育支出、社会保障和就业支出、卫生健康支出、住房保障支出。海南省卫生健康委员会医疗管理服务指导中心</w:t>
      </w:r>
      <w:r>
        <w:rPr>
          <w:rFonts w:hint="eastAsia" w:ascii="仿宋_GB2312" w:hAnsi="黑体" w:eastAsia="仿宋_GB2312" w:cs="仿宋_GB2312"/>
          <w:sz w:val="32"/>
          <w:szCs w:val="32"/>
        </w:rPr>
        <w:t>2021</w:t>
      </w:r>
      <w:r>
        <w:rPr>
          <w:rFonts w:hint="eastAsia" w:ascii="仿宋_GB2312" w:hAnsi="黑体" w:eastAsia="仿宋_GB2312"/>
          <w:sz w:val="32"/>
          <w:szCs w:val="32"/>
        </w:rPr>
        <w:t>年收支总预算</w:t>
      </w:r>
      <w:r>
        <w:rPr>
          <w:rFonts w:hint="eastAsia" w:ascii="仿宋_GB2312" w:hAnsi="黑体" w:eastAsia="仿宋_GB2312" w:cs="仿宋_GB2312"/>
          <w:sz w:val="32"/>
          <w:szCs w:val="32"/>
        </w:rPr>
        <w:t>734.55</w:t>
      </w:r>
      <w:r>
        <w:rPr>
          <w:rFonts w:hint="eastAsia" w:ascii="仿宋_GB2312" w:hAnsi="黑体" w:eastAsia="仿宋_GB2312"/>
          <w:sz w:val="32"/>
          <w:szCs w:val="32"/>
        </w:rPr>
        <w:t>万元。</w:t>
      </w:r>
      <w:r>
        <w:rPr>
          <w:rFonts w:hint="eastAsia" w:ascii="仿宋_GB2312" w:hAnsi="黑体" w:eastAsia="仿宋_GB2312"/>
          <w:sz w:val="32"/>
          <w:szCs w:val="32"/>
          <w:lang w:eastAsia="zh-CN"/>
        </w:rPr>
        <w:t>（减少50.78万元，</w:t>
      </w:r>
      <w:r>
        <w:rPr>
          <w:rFonts w:hint="eastAsia" w:ascii="仿宋_GB2312" w:hAnsi="黑体" w:eastAsia="仿宋_GB2312"/>
          <w:sz w:val="32"/>
          <w:szCs w:val="32"/>
        </w:rPr>
        <w:t>2021年</w:t>
      </w:r>
      <w:r>
        <w:rPr>
          <w:rFonts w:hint="eastAsia" w:ascii="仿宋_GB2312" w:hAnsi="黑体" w:eastAsia="仿宋_GB2312"/>
          <w:sz w:val="32"/>
          <w:szCs w:val="32"/>
          <w:lang w:eastAsia="zh-CN"/>
        </w:rPr>
        <w:t>实际</w:t>
      </w:r>
      <w:r>
        <w:rPr>
          <w:rFonts w:hint="eastAsia" w:ascii="仿宋_GB2312" w:hAnsi="黑体" w:eastAsia="仿宋_GB2312"/>
          <w:sz w:val="32"/>
          <w:szCs w:val="32"/>
        </w:rPr>
        <w:t>收支总预算</w:t>
      </w:r>
      <w:r>
        <w:rPr>
          <w:rFonts w:hint="eastAsia" w:ascii="仿宋_GB2312" w:hAnsi="黑体" w:eastAsia="仿宋_GB2312" w:cs="仿宋_GB2312"/>
          <w:sz w:val="32"/>
          <w:szCs w:val="32"/>
          <w:lang w:val="en-US" w:eastAsia="zh-CN"/>
        </w:rPr>
        <w:t>683.77</w:t>
      </w:r>
      <w:r>
        <w:rPr>
          <w:rFonts w:hint="eastAsia" w:ascii="仿宋_GB2312" w:hAnsi="黑体" w:eastAsia="仿宋_GB2312"/>
          <w:sz w:val="32"/>
          <w:szCs w:val="32"/>
        </w:rPr>
        <w:t>万元。</w:t>
      </w:r>
      <w:r>
        <w:rPr>
          <w:rFonts w:hint="eastAsia" w:ascii="仿宋_GB2312" w:hAnsi="黑体" w:eastAsia="仿宋_GB2312"/>
          <w:sz w:val="32"/>
          <w:szCs w:val="32"/>
          <w:lang w:eastAsia="zh-CN"/>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七、关于</w:t>
      </w:r>
      <w:r>
        <w:rPr>
          <w:rFonts w:hint="eastAsia" w:ascii="黑体" w:hAnsi="黑体" w:eastAsia="黑体" w:cs="Times New Roman"/>
          <w:sz w:val="32"/>
          <w:szCs w:val="32"/>
        </w:rPr>
        <w:t>海南省卫生健康委员会医疗管理服务指导中心</w:t>
      </w:r>
      <w:r>
        <w:rPr>
          <w:rFonts w:hint="eastAsia" w:ascii="仿宋_GB2312" w:hAnsi="黑体" w:eastAsia="仿宋_GB2312" w:cs="仿宋_GB2312"/>
          <w:sz w:val="32"/>
          <w:szCs w:val="32"/>
        </w:rPr>
        <w:t>2021</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收入预算情况说明</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rPr>
        <w:t>海南省卫生健康委员会医疗管理服务指导中心</w:t>
      </w:r>
      <w:r>
        <w:rPr>
          <w:rFonts w:hint="eastAsia" w:ascii="仿宋_GB2312" w:hAnsi="黑体" w:eastAsia="仿宋_GB2312" w:cs="仿宋_GB2312"/>
          <w:sz w:val="32"/>
          <w:szCs w:val="32"/>
        </w:rPr>
        <w:t>2021</w:t>
      </w:r>
      <w:r>
        <w:rPr>
          <w:rFonts w:hint="eastAsia" w:ascii="仿宋_GB2312" w:hAnsi="黑体" w:eastAsia="仿宋_GB2312"/>
          <w:sz w:val="32"/>
          <w:szCs w:val="32"/>
        </w:rPr>
        <w:t>年收入预算</w:t>
      </w:r>
      <w:r>
        <w:rPr>
          <w:rFonts w:hint="eastAsia" w:ascii="仿宋_GB2312" w:hAnsi="黑体" w:eastAsia="仿宋_GB2312" w:cs="仿宋_GB2312"/>
          <w:sz w:val="32"/>
          <w:szCs w:val="32"/>
        </w:rPr>
        <w:t>734.55</w:t>
      </w:r>
      <w:r>
        <w:rPr>
          <w:rFonts w:hint="eastAsia" w:ascii="仿宋_GB2312" w:hAnsi="黑体" w:eastAsia="仿宋_GB2312"/>
          <w:sz w:val="32"/>
          <w:szCs w:val="32"/>
        </w:rPr>
        <w:t>万元，其中：上年结转</w:t>
      </w:r>
      <w:r>
        <w:rPr>
          <w:rFonts w:hint="eastAsia" w:ascii="仿宋_GB2312" w:hAnsi="黑体" w:eastAsia="仿宋_GB2312" w:cs="仿宋_GB2312"/>
          <w:sz w:val="32"/>
          <w:szCs w:val="32"/>
        </w:rPr>
        <w:t>28.3</w:t>
      </w:r>
      <w:r>
        <w:rPr>
          <w:rFonts w:hint="eastAsia" w:ascii="仿宋_GB2312" w:hAnsi="黑体" w:eastAsia="仿宋_GB2312"/>
          <w:sz w:val="32"/>
          <w:szCs w:val="32"/>
        </w:rPr>
        <w:t>万元，占</w:t>
      </w:r>
      <w:r>
        <w:rPr>
          <w:rFonts w:hint="eastAsia" w:ascii="仿宋_GB2312" w:hAnsi="黑体" w:eastAsia="仿宋_GB2312" w:cs="仿宋_GB2312"/>
          <w:sz w:val="32"/>
          <w:szCs w:val="32"/>
        </w:rPr>
        <w:t>3.85</w:t>
      </w:r>
      <w:r>
        <w:rPr>
          <w:rFonts w:hint="eastAsia" w:ascii="仿宋_GB2312" w:hAnsi="黑体" w:eastAsia="仿宋_GB2312"/>
          <w:sz w:val="32"/>
          <w:szCs w:val="32"/>
        </w:rPr>
        <w:t>%；经费拨款收入</w:t>
      </w:r>
      <w:r>
        <w:rPr>
          <w:rFonts w:hint="eastAsia" w:ascii="仿宋_GB2312" w:hAnsi="黑体" w:eastAsia="仿宋_GB2312" w:cs="仿宋_GB2312"/>
          <w:sz w:val="32"/>
          <w:szCs w:val="32"/>
        </w:rPr>
        <w:t>706.25</w:t>
      </w:r>
      <w:r>
        <w:rPr>
          <w:rFonts w:hint="eastAsia" w:ascii="仿宋_GB2312" w:hAnsi="黑体" w:eastAsia="仿宋_GB2312"/>
          <w:sz w:val="32"/>
          <w:szCs w:val="32"/>
        </w:rPr>
        <w:t>万元，占</w:t>
      </w:r>
      <w:r>
        <w:rPr>
          <w:rFonts w:hint="eastAsia" w:ascii="仿宋_GB2312" w:hAnsi="黑体" w:eastAsia="仿宋_GB2312" w:cs="仿宋_GB2312"/>
          <w:sz w:val="32"/>
          <w:szCs w:val="32"/>
        </w:rPr>
        <w:t>96.15</w:t>
      </w:r>
      <w:r>
        <w:rPr>
          <w:rFonts w:hint="eastAsia" w:ascii="仿宋_GB2312" w:hAnsi="黑体" w:eastAsia="仿宋_GB2312"/>
          <w:sz w:val="32"/>
          <w:szCs w:val="32"/>
        </w:rPr>
        <w:t>%。比上年预算数</w:t>
      </w:r>
      <w:r>
        <w:rPr>
          <w:rFonts w:hint="eastAsia" w:ascii="仿宋_GB2312" w:hAnsi="黑体" w:eastAsia="仿宋_GB2312" w:cs="仿宋_GB2312"/>
          <w:sz w:val="32"/>
          <w:szCs w:val="32"/>
        </w:rPr>
        <w:t>增加293.49</w:t>
      </w:r>
      <w:r>
        <w:rPr>
          <w:rFonts w:hint="eastAsia" w:ascii="仿宋_GB2312" w:hAnsi="黑体" w:eastAsia="仿宋_GB2312"/>
          <w:sz w:val="32"/>
          <w:szCs w:val="32"/>
        </w:rPr>
        <w:t>万元，主要是增加“基本公共卫生服务”项目、“</w:t>
      </w:r>
      <w:r>
        <w:rPr>
          <w:rFonts w:hint="eastAsia" w:ascii="仿宋_GB2312" w:hAnsi="黑体" w:eastAsia="仿宋_GB2312" w:cs="仿宋_GB2312"/>
          <w:sz w:val="32"/>
          <w:szCs w:val="32"/>
        </w:rPr>
        <w:t>中医(民族医)药专项</w:t>
      </w:r>
      <w:r>
        <w:rPr>
          <w:rFonts w:hint="eastAsia" w:ascii="仿宋_GB2312" w:hAnsi="黑体" w:eastAsia="仿宋_GB2312"/>
          <w:sz w:val="32"/>
          <w:szCs w:val="32"/>
        </w:rPr>
        <w:t>”项目、“卫生院院长及技术标准、诊疗标准、药品及人才配置标准等四个标准培训”项目。</w:t>
      </w:r>
      <w:r>
        <w:rPr>
          <w:rFonts w:hint="eastAsia" w:ascii="仿宋_GB2312" w:hAnsi="黑体" w:eastAsia="仿宋_GB2312"/>
          <w:sz w:val="32"/>
          <w:szCs w:val="32"/>
          <w:lang w:eastAsia="zh-CN"/>
        </w:rPr>
        <w:t>（减少50.78万元，</w:t>
      </w:r>
      <w:r>
        <w:rPr>
          <w:rFonts w:hint="eastAsia" w:ascii="仿宋_GB2312" w:hAnsi="黑体" w:eastAsia="仿宋_GB2312" w:cs="仿宋_GB2312"/>
          <w:sz w:val="32"/>
          <w:szCs w:val="32"/>
        </w:rPr>
        <w:t>2021</w:t>
      </w:r>
      <w:r>
        <w:rPr>
          <w:rFonts w:hint="eastAsia" w:ascii="仿宋_GB2312" w:hAnsi="黑体" w:eastAsia="仿宋_GB2312"/>
          <w:sz w:val="32"/>
          <w:szCs w:val="32"/>
        </w:rPr>
        <w:t>年</w:t>
      </w:r>
      <w:r>
        <w:rPr>
          <w:rFonts w:hint="eastAsia" w:ascii="仿宋_GB2312" w:hAnsi="黑体" w:eastAsia="仿宋_GB2312"/>
          <w:sz w:val="32"/>
          <w:szCs w:val="32"/>
          <w:lang w:eastAsia="zh-CN"/>
        </w:rPr>
        <w:t>实际</w:t>
      </w:r>
      <w:r>
        <w:rPr>
          <w:rFonts w:hint="eastAsia" w:ascii="仿宋_GB2312" w:hAnsi="黑体" w:eastAsia="仿宋_GB2312"/>
          <w:sz w:val="32"/>
          <w:szCs w:val="32"/>
        </w:rPr>
        <w:t>收入预算</w:t>
      </w:r>
      <w:r>
        <w:rPr>
          <w:rFonts w:hint="eastAsia" w:ascii="仿宋_GB2312" w:hAnsi="黑体" w:eastAsia="仿宋_GB2312" w:cs="仿宋_GB2312"/>
          <w:sz w:val="32"/>
          <w:szCs w:val="32"/>
          <w:lang w:val="en-US" w:eastAsia="zh-CN"/>
        </w:rPr>
        <w:t>683.77</w:t>
      </w:r>
      <w:r>
        <w:rPr>
          <w:rFonts w:hint="eastAsia" w:ascii="仿宋_GB2312" w:hAnsi="黑体" w:eastAsia="仿宋_GB2312"/>
          <w:sz w:val="32"/>
          <w:szCs w:val="32"/>
        </w:rPr>
        <w:t>万元，其中：上年结转</w:t>
      </w:r>
      <w:r>
        <w:rPr>
          <w:rFonts w:hint="eastAsia" w:ascii="仿宋_GB2312" w:hAnsi="黑体" w:eastAsia="仿宋_GB2312" w:cs="仿宋_GB2312"/>
          <w:sz w:val="32"/>
          <w:szCs w:val="32"/>
        </w:rPr>
        <w:t>28.3</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4.14</w:t>
      </w:r>
      <w:r>
        <w:rPr>
          <w:rFonts w:hint="eastAsia" w:ascii="仿宋_GB2312" w:hAnsi="黑体" w:eastAsia="仿宋_GB2312"/>
          <w:sz w:val="32"/>
          <w:szCs w:val="32"/>
        </w:rPr>
        <w:t>%；经费拨款收入</w:t>
      </w:r>
      <w:r>
        <w:rPr>
          <w:rFonts w:hint="eastAsia" w:ascii="仿宋_GB2312" w:hAnsi="黑体" w:eastAsia="仿宋_GB2312" w:cs="仿宋_GB2312"/>
          <w:sz w:val="32"/>
          <w:szCs w:val="32"/>
          <w:lang w:val="en-US" w:eastAsia="zh-CN"/>
        </w:rPr>
        <w:t>655.47</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95.86</w:t>
      </w:r>
      <w:r>
        <w:rPr>
          <w:rFonts w:hint="eastAsia" w:ascii="仿宋_GB2312" w:hAnsi="黑体" w:eastAsia="仿宋_GB2312"/>
          <w:sz w:val="32"/>
          <w:szCs w:val="32"/>
        </w:rPr>
        <w:t>%。比上年预算数</w:t>
      </w:r>
      <w:r>
        <w:rPr>
          <w:rFonts w:hint="eastAsia" w:ascii="仿宋_GB2312" w:hAnsi="黑体" w:eastAsia="仿宋_GB2312" w:cs="仿宋_GB2312"/>
          <w:sz w:val="32"/>
          <w:szCs w:val="32"/>
        </w:rPr>
        <w:t>增加</w:t>
      </w:r>
      <w:r>
        <w:rPr>
          <w:rFonts w:hint="eastAsia" w:ascii="仿宋_GB2312" w:hAnsi="黑体" w:eastAsia="仿宋_GB2312" w:cs="仿宋_GB2312"/>
          <w:sz w:val="32"/>
          <w:szCs w:val="32"/>
          <w:lang w:val="en-US" w:eastAsia="zh-CN"/>
        </w:rPr>
        <w:t>242.71</w:t>
      </w:r>
      <w:r>
        <w:rPr>
          <w:rFonts w:hint="eastAsia" w:ascii="仿宋_GB2312" w:hAnsi="黑体" w:eastAsia="仿宋_GB2312"/>
          <w:sz w:val="32"/>
          <w:szCs w:val="32"/>
        </w:rPr>
        <w:t>万元</w:t>
      </w:r>
      <w:r>
        <w:rPr>
          <w:rFonts w:hint="eastAsia" w:ascii="仿宋_GB2312" w:hAnsi="黑体" w:eastAsia="仿宋_GB2312"/>
          <w:sz w:val="32"/>
          <w:szCs w:val="32"/>
          <w:lang w:eastAsia="zh-CN"/>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八、关于</w:t>
      </w:r>
      <w:r>
        <w:rPr>
          <w:rFonts w:hint="eastAsia" w:ascii="黑体" w:hAnsi="黑体" w:eastAsia="黑体" w:cs="Times New Roman"/>
          <w:sz w:val="32"/>
          <w:szCs w:val="32"/>
        </w:rPr>
        <w:t>海南省卫生健康委员会医疗管理服务指导中心</w:t>
      </w:r>
      <w:r>
        <w:rPr>
          <w:rFonts w:hint="eastAsia" w:ascii="仿宋_GB2312" w:hAnsi="黑体" w:eastAsia="仿宋_GB2312" w:cs="仿宋_GB2312"/>
          <w:sz w:val="32"/>
          <w:szCs w:val="32"/>
        </w:rPr>
        <w:t>2021</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支出预算情况说明</w:t>
      </w:r>
    </w:p>
    <w:p>
      <w:pPr>
        <w:ind w:firstLine="640" w:firstLineChars="200"/>
        <w:rPr>
          <w:rFonts w:ascii="仿宋_GB2312" w:hAnsi="黑体" w:eastAsia="仿宋_GB2312"/>
          <w:sz w:val="32"/>
          <w:szCs w:val="32"/>
        </w:rPr>
      </w:pPr>
      <w:r>
        <w:rPr>
          <w:rFonts w:hint="eastAsia" w:ascii="仿宋_GB2312" w:hAnsi="黑体" w:eastAsia="仿宋_GB2312"/>
          <w:sz w:val="32"/>
          <w:szCs w:val="32"/>
        </w:rPr>
        <w:t>海南省卫生健康委员会医疗管理服务指导中心</w:t>
      </w:r>
      <w:r>
        <w:rPr>
          <w:rFonts w:hint="eastAsia" w:ascii="仿宋_GB2312" w:hAnsi="黑体" w:eastAsia="仿宋_GB2312" w:cs="仿宋_GB2312"/>
          <w:sz w:val="32"/>
          <w:szCs w:val="32"/>
        </w:rPr>
        <w:t>2021</w:t>
      </w:r>
      <w:r>
        <w:rPr>
          <w:rFonts w:hint="eastAsia" w:ascii="仿宋_GB2312" w:hAnsi="黑体" w:eastAsia="仿宋_GB2312"/>
          <w:sz w:val="32"/>
          <w:szCs w:val="32"/>
        </w:rPr>
        <w:t>年支出预算</w:t>
      </w:r>
      <w:r>
        <w:rPr>
          <w:rFonts w:hint="eastAsia" w:ascii="仿宋_GB2312" w:hAnsi="黑体" w:eastAsia="仿宋_GB2312" w:cs="仿宋_GB2312"/>
          <w:sz w:val="32"/>
          <w:szCs w:val="32"/>
        </w:rPr>
        <w:t>734.55</w:t>
      </w:r>
      <w:r>
        <w:rPr>
          <w:rFonts w:hint="eastAsia" w:ascii="仿宋_GB2312" w:hAnsi="黑体" w:eastAsia="仿宋_GB2312"/>
          <w:sz w:val="32"/>
          <w:szCs w:val="32"/>
        </w:rPr>
        <w:t>万元，其中：基本支出</w:t>
      </w:r>
      <w:r>
        <w:rPr>
          <w:rFonts w:hint="eastAsia" w:ascii="仿宋_GB2312" w:hAnsi="黑体" w:eastAsia="仿宋_GB2312" w:cs="仿宋_GB2312"/>
          <w:sz w:val="32"/>
          <w:szCs w:val="32"/>
        </w:rPr>
        <w:t>459.26</w:t>
      </w:r>
      <w:r>
        <w:rPr>
          <w:rFonts w:hint="eastAsia" w:ascii="仿宋_GB2312" w:hAnsi="黑体" w:eastAsia="仿宋_GB2312"/>
          <w:sz w:val="32"/>
          <w:szCs w:val="32"/>
        </w:rPr>
        <w:t>万元，占</w:t>
      </w:r>
      <w:r>
        <w:rPr>
          <w:rFonts w:hint="eastAsia" w:ascii="仿宋_GB2312" w:hAnsi="黑体" w:eastAsia="仿宋_GB2312" w:cs="仿宋_GB2312"/>
          <w:sz w:val="32"/>
          <w:szCs w:val="32"/>
        </w:rPr>
        <w:t>62.52</w:t>
      </w:r>
      <w:r>
        <w:rPr>
          <w:rFonts w:hint="eastAsia" w:ascii="仿宋_GB2312" w:hAnsi="黑体" w:eastAsia="仿宋_GB2312"/>
          <w:sz w:val="32"/>
          <w:szCs w:val="32"/>
        </w:rPr>
        <w:t>%；项目支出</w:t>
      </w:r>
      <w:r>
        <w:rPr>
          <w:rFonts w:hint="eastAsia" w:ascii="仿宋_GB2312" w:hAnsi="黑体" w:eastAsia="仿宋_GB2312" w:cs="仿宋_GB2312"/>
          <w:sz w:val="32"/>
          <w:szCs w:val="32"/>
        </w:rPr>
        <w:t>275.3</w:t>
      </w:r>
      <w:r>
        <w:rPr>
          <w:rFonts w:hint="eastAsia" w:ascii="仿宋_GB2312" w:hAnsi="黑体" w:eastAsia="仿宋_GB2312"/>
          <w:sz w:val="32"/>
          <w:szCs w:val="32"/>
        </w:rPr>
        <w:t>万元，占</w:t>
      </w:r>
      <w:r>
        <w:rPr>
          <w:rFonts w:hint="eastAsia" w:ascii="仿宋_GB2312" w:hAnsi="黑体" w:eastAsia="仿宋_GB2312" w:cs="仿宋_GB2312"/>
          <w:sz w:val="32"/>
          <w:szCs w:val="32"/>
        </w:rPr>
        <w:t>37.48</w:t>
      </w:r>
      <w:r>
        <w:rPr>
          <w:rFonts w:hint="eastAsia" w:ascii="仿宋_GB2312" w:hAnsi="黑体" w:eastAsia="仿宋_GB2312"/>
          <w:sz w:val="32"/>
          <w:szCs w:val="32"/>
        </w:rPr>
        <w:t>%。比上年预算数</w:t>
      </w:r>
      <w:r>
        <w:rPr>
          <w:rFonts w:hint="eastAsia" w:ascii="仿宋_GB2312" w:hAnsi="黑体" w:eastAsia="仿宋_GB2312" w:cs="仿宋_GB2312"/>
          <w:sz w:val="32"/>
          <w:szCs w:val="32"/>
        </w:rPr>
        <w:t>增加293.49</w:t>
      </w:r>
      <w:r>
        <w:rPr>
          <w:rFonts w:hint="eastAsia" w:ascii="仿宋_GB2312" w:hAnsi="黑体" w:eastAsia="仿宋_GB2312"/>
          <w:sz w:val="32"/>
          <w:szCs w:val="32"/>
        </w:rPr>
        <w:t>万元，主要是卫生健康支出等方面的增加造成。</w:t>
      </w:r>
      <w:r>
        <w:rPr>
          <w:rFonts w:hint="eastAsia" w:ascii="仿宋_GB2312" w:hAnsi="黑体" w:eastAsia="仿宋_GB2312"/>
          <w:sz w:val="32"/>
          <w:szCs w:val="32"/>
          <w:lang w:eastAsia="zh-CN"/>
        </w:rPr>
        <w:t>（减少50.78万元，</w:t>
      </w:r>
      <w:r>
        <w:rPr>
          <w:rFonts w:hint="eastAsia" w:ascii="仿宋_GB2312" w:hAnsi="黑体" w:eastAsia="仿宋_GB2312" w:cs="仿宋_GB2312"/>
          <w:sz w:val="32"/>
          <w:szCs w:val="32"/>
        </w:rPr>
        <w:t>2021</w:t>
      </w:r>
      <w:r>
        <w:rPr>
          <w:rFonts w:hint="eastAsia" w:ascii="仿宋_GB2312" w:hAnsi="黑体" w:eastAsia="仿宋_GB2312"/>
          <w:sz w:val="32"/>
          <w:szCs w:val="32"/>
        </w:rPr>
        <w:t>年支出预算</w:t>
      </w:r>
      <w:r>
        <w:rPr>
          <w:rFonts w:hint="eastAsia" w:ascii="仿宋_GB2312" w:hAnsi="黑体" w:eastAsia="仿宋_GB2312" w:cs="仿宋_GB2312"/>
          <w:sz w:val="32"/>
          <w:szCs w:val="32"/>
          <w:lang w:val="en-US" w:eastAsia="zh-CN"/>
        </w:rPr>
        <w:t>683.77</w:t>
      </w:r>
      <w:r>
        <w:rPr>
          <w:rFonts w:hint="eastAsia" w:ascii="仿宋_GB2312" w:hAnsi="黑体" w:eastAsia="仿宋_GB2312"/>
          <w:sz w:val="32"/>
          <w:szCs w:val="32"/>
        </w:rPr>
        <w:t>万元，其中：基本支出</w:t>
      </w:r>
      <w:r>
        <w:rPr>
          <w:rFonts w:hint="eastAsia" w:ascii="仿宋_GB2312" w:hAnsi="黑体" w:eastAsia="仿宋_GB2312" w:cs="仿宋_GB2312"/>
          <w:sz w:val="32"/>
          <w:szCs w:val="32"/>
          <w:lang w:val="en-US" w:eastAsia="zh-CN"/>
        </w:rPr>
        <w:t>408.48</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59.74</w:t>
      </w:r>
      <w:r>
        <w:rPr>
          <w:rFonts w:hint="eastAsia" w:ascii="仿宋_GB2312" w:hAnsi="黑体" w:eastAsia="仿宋_GB2312"/>
          <w:sz w:val="32"/>
          <w:szCs w:val="32"/>
        </w:rPr>
        <w:t>%；项目支出</w:t>
      </w:r>
      <w:r>
        <w:rPr>
          <w:rFonts w:hint="eastAsia" w:ascii="仿宋_GB2312" w:hAnsi="黑体" w:eastAsia="仿宋_GB2312" w:cs="仿宋_GB2312"/>
          <w:sz w:val="32"/>
          <w:szCs w:val="32"/>
        </w:rPr>
        <w:t>275.3</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40.26</w:t>
      </w:r>
      <w:r>
        <w:rPr>
          <w:rFonts w:hint="eastAsia" w:ascii="仿宋_GB2312" w:hAnsi="黑体" w:eastAsia="仿宋_GB2312"/>
          <w:sz w:val="32"/>
          <w:szCs w:val="32"/>
        </w:rPr>
        <w:t>%。比上年预算数</w:t>
      </w:r>
      <w:r>
        <w:rPr>
          <w:rFonts w:hint="eastAsia" w:ascii="仿宋_GB2312" w:hAnsi="黑体" w:eastAsia="仿宋_GB2312" w:cs="仿宋_GB2312"/>
          <w:sz w:val="32"/>
          <w:szCs w:val="32"/>
        </w:rPr>
        <w:t>增加</w:t>
      </w:r>
      <w:r>
        <w:rPr>
          <w:rFonts w:hint="eastAsia" w:ascii="仿宋_GB2312" w:hAnsi="黑体" w:eastAsia="仿宋_GB2312" w:cs="仿宋_GB2312"/>
          <w:sz w:val="32"/>
          <w:szCs w:val="32"/>
          <w:lang w:val="en-US" w:eastAsia="zh-CN"/>
        </w:rPr>
        <w:t>242.71</w:t>
      </w:r>
      <w:r>
        <w:rPr>
          <w:rFonts w:hint="eastAsia" w:ascii="仿宋_GB2312" w:hAnsi="黑体" w:eastAsia="仿宋_GB2312"/>
          <w:sz w:val="32"/>
          <w:szCs w:val="32"/>
        </w:rPr>
        <w:t>万元</w:t>
      </w:r>
      <w:r>
        <w:rPr>
          <w:rFonts w:hint="eastAsia" w:ascii="仿宋_GB2312" w:hAnsi="黑体" w:eastAsia="仿宋_GB2312"/>
          <w:sz w:val="32"/>
          <w:szCs w:val="32"/>
          <w:lang w:eastAsia="zh-CN"/>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九、其他重要事项的情况说明</w:t>
      </w:r>
    </w:p>
    <w:p>
      <w:pPr>
        <w:ind w:firstLine="640" w:firstLineChars="200"/>
        <w:rPr>
          <w:rFonts w:ascii="楷体" w:hAnsi="楷体" w:eastAsia="楷体"/>
          <w:sz w:val="32"/>
          <w:szCs w:val="32"/>
        </w:rPr>
      </w:pPr>
      <w:r>
        <w:rPr>
          <w:rFonts w:hint="eastAsia" w:ascii="楷体" w:hAnsi="楷体" w:eastAsia="楷体"/>
          <w:sz w:val="32"/>
          <w:szCs w:val="32"/>
        </w:rPr>
        <w:t>（一）机关运行经费</w:t>
      </w:r>
    </w:p>
    <w:p>
      <w:pPr>
        <w:ind w:firstLine="640"/>
        <w:rPr>
          <w:rFonts w:hint="eastAsia" w:ascii="仿宋_GB2312" w:hAnsi="黑体" w:eastAsia="仿宋_GB2312"/>
          <w:sz w:val="32"/>
          <w:szCs w:val="32"/>
          <w:lang w:eastAsia="zh-CN"/>
        </w:rPr>
      </w:pPr>
      <w:r>
        <w:rPr>
          <w:rFonts w:hint="eastAsia" w:ascii="仿宋_GB2312" w:hAnsi="黑体" w:eastAsia="仿宋_GB2312"/>
          <w:sz w:val="32"/>
          <w:szCs w:val="32"/>
        </w:rPr>
        <w:t>2021年我单位无此部分内容</w:t>
      </w:r>
      <w:r>
        <w:rPr>
          <w:rFonts w:hint="eastAsia" w:ascii="仿宋_GB2312" w:hAnsi="黑体" w:eastAsia="仿宋_GB2312"/>
          <w:sz w:val="32"/>
          <w:szCs w:val="32"/>
          <w:lang w:eastAsia="zh-CN"/>
        </w:rPr>
        <w:t>。</w:t>
      </w:r>
    </w:p>
    <w:p>
      <w:pPr>
        <w:ind w:firstLine="640" w:firstLineChars="200"/>
        <w:rPr>
          <w:rFonts w:ascii="楷体" w:hAnsi="楷体" w:eastAsia="楷体"/>
          <w:sz w:val="32"/>
          <w:szCs w:val="32"/>
        </w:rPr>
      </w:pPr>
      <w:r>
        <w:rPr>
          <w:rFonts w:hint="eastAsia" w:ascii="楷体" w:hAnsi="楷体" w:eastAsia="楷体"/>
          <w:sz w:val="32"/>
          <w:szCs w:val="32"/>
        </w:rPr>
        <w:t>（二）政府采购情况</w:t>
      </w:r>
    </w:p>
    <w:p>
      <w:pPr>
        <w:ind w:firstLine="640"/>
        <w:rPr>
          <w:rFonts w:ascii="仿宋_GB2312" w:hAnsi="黑体" w:eastAsia="仿宋_GB2312"/>
          <w:sz w:val="32"/>
          <w:szCs w:val="32"/>
        </w:rPr>
      </w:pPr>
      <w:r>
        <w:rPr>
          <w:rFonts w:hint="eastAsia" w:ascii="仿宋_GB2312" w:hAnsi="黑体" w:eastAsia="仿宋_GB2312" w:cs="仿宋_GB2312"/>
          <w:sz w:val="32"/>
          <w:szCs w:val="32"/>
        </w:rPr>
        <w:t>2021</w:t>
      </w:r>
      <w:r>
        <w:rPr>
          <w:rFonts w:hint="eastAsia" w:ascii="仿宋_GB2312" w:hAnsi="黑体" w:eastAsia="仿宋_GB2312"/>
          <w:sz w:val="32"/>
          <w:szCs w:val="32"/>
        </w:rPr>
        <w:t>年海南省卫生健康委员会医疗管理服务指导中心</w:t>
      </w:r>
      <w:r>
        <w:rPr>
          <w:rFonts w:hint="eastAsia" w:ascii="仿宋_GB2312" w:hAnsi="黑体" w:eastAsia="仿宋_GB2312" w:cs="仿宋_GB2312"/>
          <w:sz w:val="32"/>
          <w:szCs w:val="32"/>
        </w:rPr>
        <w:t>政府采购预算总额4.22</w:t>
      </w:r>
      <w:r>
        <w:rPr>
          <w:rFonts w:hint="eastAsia" w:ascii="仿宋_GB2312" w:hAnsi="黑体" w:eastAsia="仿宋_GB2312"/>
          <w:sz w:val="32"/>
          <w:szCs w:val="32"/>
        </w:rPr>
        <w:t>万元，其中：政府采购货物预算</w:t>
      </w:r>
      <w:r>
        <w:rPr>
          <w:rFonts w:hint="eastAsia" w:ascii="仿宋_GB2312" w:hAnsi="黑体" w:eastAsia="仿宋_GB2312" w:cs="仿宋_GB2312"/>
          <w:sz w:val="32"/>
          <w:szCs w:val="32"/>
        </w:rPr>
        <w:t>4.22</w:t>
      </w:r>
      <w:r>
        <w:rPr>
          <w:rFonts w:hint="eastAsia" w:ascii="仿宋_GB2312" w:hAnsi="黑体" w:eastAsia="仿宋_GB2312"/>
          <w:sz w:val="32"/>
          <w:szCs w:val="32"/>
        </w:rPr>
        <w:t>万元。</w:t>
      </w:r>
    </w:p>
    <w:p>
      <w:pPr>
        <w:ind w:firstLine="640" w:firstLineChars="200"/>
        <w:rPr>
          <w:rFonts w:ascii="楷体" w:hAnsi="楷体" w:eastAsia="楷体"/>
          <w:sz w:val="32"/>
          <w:szCs w:val="32"/>
        </w:rPr>
      </w:pPr>
      <w:r>
        <w:rPr>
          <w:rFonts w:hint="eastAsia" w:ascii="楷体" w:hAnsi="楷体" w:eastAsia="楷体"/>
          <w:sz w:val="32"/>
          <w:szCs w:val="32"/>
        </w:rPr>
        <w:t>（三）国有资产占有使用情况</w:t>
      </w:r>
    </w:p>
    <w:p>
      <w:pPr>
        <w:ind w:firstLine="640" w:firstLineChars="200"/>
        <w:rPr>
          <w:rFonts w:ascii="仿宋_GB2312" w:hAnsi="黑体" w:eastAsia="仿宋_GB2312" w:cs="仿宋_GB2312"/>
          <w:sz w:val="32"/>
          <w:szCs w:val="32"/>
        </w:rPr>
      </w:pPr>
      <w:r>
        <w:rPr>
          <w:rFonts w:hint="eastAsia" w:ascii="仿宋_GB2312" w:hAnsi="黑体" w:eastAsia="仿宋_GB2312" w:cs="仿宋_GB2312"/>
          <w:sz w:val="32"/>
          <w:szCs w:val="32"/>
        </w:rPr>
        <w:t>截至2020</w:t>
      </w:r>
      <w:r>
        <w:rPr>
          <w:rFonts w:hint="eastAsia" w:ascii="仿宋_GB2312" w:hAnsi="黑体" w:eastAsia="仿宋_GB2312"/>
          <w:sz w:val="32"/>
          <w:szCs w:val="32"/>
        </w:rPr>
        <w:t>年12月31日，海南省卫生健康委员会医疗管理服务指导中心没有车辆及</w:t>
      </w:r>
      <w:r>
        <w:rPr>
          <w:rFonts w:hint="eastAsia" w:ascii="仿宋_GB2312" w:hAnsi="黑体" w:eastAsia="仿宋_GB2312" w:cs="仿宋_GB2312"/>
          <w:sz w:val="32"/>
          <w:szCs w:val="32"/>
        </w:rPr>
        <w:t>单位价值100万元以上设备。</w:t>
      </w:r>
    </w:p>
    <w:p>
      <w:pPr>
        <w:ind w:firstLine="640" w:firstLineChars="200"/>
        <w:rPr>
          <w:rFonts w:ascii="楷体" w:hAnsi="楷体" w:eastAsia="楷体"/>
          <w:sz w:val="32"/>
          <w:szCs w:val="32"/>
        </w:rPr>
      </w:pPr>
      <w:r>
        <w:rPr>
          <w:rFonts w:hint="eastAsia" w:ascii="楷体" w:hAnsi="楷体" w:eastAsia="楷体"/>
          <w:sz w:val="32"/>
          <w:szCs w:val="32"/>
        </w:rPr>
        <w:t>（四）绩效目标设置情况</w:t>
      </w:r>
    </w:p>
    <w:p>
      <w:pPr>
        <w:ind w:firstLine="640" w:firstLineChars="200"/>
        <w:jc w:val="left"/>
        <w:rPr>
          <w:rFonts w:hint="eastAsia" w:ascii="仿宋_GB2312" w:hAnsi="黑体" w:eastAsia="仿宋_GB2312"/>
          <w:sz w:val="32"/>
          <w:szCs w:val="32"/>
        </w:rPr>
      </w:pPr>
      <w:r>
        <w:rPr>
          <w:rFonts w:hint="eastAsia" w:ascii="仿宋_GB2312" w:hAnsi="黑体" w:eastAsia="仿宋_GB2312" w:cs="仿宋_GB2312"/>
          <w:sz w:val="32"/>
          <w:szCs w:val="32"/>
        </w:rPr>
        <w:t>2021</w:t>
      </w:r>
      <w:r>
        <w:rPr>
          <w:rFonts w:hint="eastAsia" w:ascii="仿宋_GB2312" w:hAnsi="黑体" w:eastAsia="仿宋_GB2312"/>
          <w:sz w:val="32"/>
          <w:szCs w:val="32"/>
        </w:rPr>
        <w:t>年海南省卫生健康委员会医疗管理服务指导中心1</w:t>
      </w:r>
      <w:r>
        <w:rPr>
          <w:rFonts w:hint="eastAsia" w:ascii="仿宋_GB2312" w:hAnsi="黑体" w:eastAsia="仿宋_GB2312" w:cs="仿宋_GB2312"/>
          <w:sz w:val="32"/>
          <w:szCs w:val="32"/>
        </w:rPr>
        <w:t>2个项目实行绩效目标管理，涉及一般公共预算714.31</w:t>
      </w:r>
      <w:r>
        <w:rPr>
          <w:rFonts w:hint="eastAsia" w:ascii="仿宋_GB2312" w:hAnsi="黑体" w:eastAsia="仿宋_GB2312"/>
          <w:sz w:val="32"/>
          <w:szCs w:val="32"/>
        </w:rPr>
        <w:t>万元。</w:t>
      </w:r>
    </w:p>
    <w:p>
      <w:pPr>
        <w:ind w:firstLine="640" w:firstLineChars="200"/>
        <w:jc w:val="both"/>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我单位无重点项目预算的绩效目标。</w:t>
      </w:r>
    </w:p>
    <w:p>
      <w:pPr>
        <w:ind w:firstLine="640" w:firstLineChars="200"/>
        <w:jc w:val="both"/>
        <w:rPr>
          <w:rFonts w:hint="eastAsia" w:ascii="仿宋_GB2312" w:hAnsi="黑体" w:eastAsia="仿宋_GB2312"/>
          <w:sz w:val="32"/>
          <w:szCs w:val="32"/>
          <w:lang w:val="en-US" w:eastAsia="zh-CN"/>
        </w:rPr>
      </w:pPr>
    </w:p>
    <w:p>
      <w:pPr>
        <w:jc w:val="center"/>
        <w:rPr>
          <w:rFonts w:ascii="仿宋_GB2312" w:eastAsia="仿宋_GB2312" w:cs="宋体"/>
          <w:bCs/>
          <w:kern w:val="0"/>
          <w:sz w:val="32"/>
          <w:szCs w:val="32"/>
          <w:lang w:val="zh-CN"/>
        </w:rPr>
      </w:pPr>
      <w:r>
        <w:rPr>
          <w:rFonts w:hint="eastAsia" w:ascii="黑体" w:hAnsi="黑体" w:eastAsia="黑体"/>
          <w:b/>
          <w:sz w:val="32"/>
          <w:szCs w:val="32"/>
        </w:rPr>
        <w:t>第四部分  名词解释</w:t>
      </w:r>
    </w:p>
    <w:p>
      <w:pPr>
        <w:ind w:firstLine="640" w:firstLineChars="200"/>
        <w:jc w:val="left"/>
        <w:rPr>
          <w:rFonts w:ascii="仿宋_GB2312" w:hAnsi="宋体" w:eastAsia="仿宋_GB2312" w:cs="宋体"/>
          <w:kern w:val="0"/>
          <w:sz w:val="32"/>
          <w:szCs w:val="30"/>
        </w:rPr>
      </w:pPr>
      <w:r>
        <w:rPr>
          <w:rFonts w:hint="eastAsia" w:ascii="仿宋_GB2312" w:hAnsi="宋体" w:eastAsia="仿宋_GB2312" w:cs="宋体"/>
          <w:kern w:val="0"/>
          <w:sz w:val="32"/>
          <w:szCs w:val="30"/>
        </w:rPr>
        <w:t>一、财政拨款收入：指本级财政当年拨付的资金。</w:t>
      </w:r>
    </w:p>
    <w:p>
      <w:pPr>
        <w:ind w:firstLine="640" w:firstLineChars="200"/>
        <w:jc w:val="left"/>
        <w:rPr>
          <w:rFonts w:ascii="仿宋_GB2312" w:hAnsi="宋体" w:eastAsia="仿宋_GB2312" w:cs="宋体"/>
          <w:kern w:val="0"/>
          <w:sz w:val="32"/>
          <w:szCs w:val="30"/>
        </w:rPr>
      </w:pPr>
      <w:r>
        <w:rPr>
          <w:rFonts w:hint="eastAsia" w:ascii="仿宋_GB2312" w:hAnsi="宋体" w:eastAsia="仿宋_GB2312" w:cs="宋体"/>
          <w:kern w:val="0"/>
          <w:sz w:val="32"/>
          <w:szCs w:val="30"/>
        </w:rPr>
        <w:t>二、事业收入：指事业单位开展专业业务活动及辅助活动取得的收入。</w:t>
      </w:r>
    </w:p>
    <w:p>
      <w:pPr>
        <w:ind w:firstLine="640" w:firstLineChars="200"/>
        <w:jc w:val="left"/>
        <w:rPr>
          <w:rFonts w:ascii="仿宋_GB2312" w:hAnsi="宋体" w:eastAsia="仿宋_GB2312" w:cs="宋体"/>
          <w:kern w:val="0"/>
          <w:sz w:val="32"/>
          <w:szCs w:val="30"/>
        </w:rPr>
      </w:pPr>
      <w:r>
        <w:rPr>
          <w:rFonts w:hint="eastAsia" w:ascii="仿宋_GB2312" w:hAnsi="宋体" w:eastAsia="仿宋_GB2312" w:cs="宋体"/>
          <w:kern w:val="0"/>
          <w:sz w:val="32"/>
          <w:szCs w:val="30"/>
        </w:rPr>
        <w:t>三、经营收入：指事业单位在专业业务活动及其辅助活动之外开展非独立核算经营活动取得的收入。</w:t>
      </w:r>
    </w:p>
    <w:p>
      <w:pPr>
        <w:ind w:firstLine="640" w:firstLineChars="200"/>
        <w:jc w:val="left"/>
        <w:rPr>
          <w:rFonts w:ascii="仿宋_GB2312" w:hAnsi="宋体" w:eastAsia="仿宋_GB2312" w:cs="宋体"/>
          <w:kern w:val="0"/>
          <w:sz w:val="32"/>
          <w:szCs w:val="30"/>
        </w:rPr>
      </w:pPr>
      <w:r>
        <w:rPr>
          <w:rFonts w:hint="eastAsia" w:ascii="仿宋_GB2312" w:hAnsi="宋体" w:eastAsia="仿宋_GB2312" w:cs="宋体"/>
          <w:kern w:val="0"/>
          <w:sz w:val="32"/>
          <w:szCs w:val="30"/>
        </w:rPr>
        <w:t>四、其他收入：指除上述“财政拨款收入”“事业收入”“经营收入”等以外的收入。</w:t>
      </w:r>
    </w:p>
    <w:p>
      <w:pPr>
        <w:ind w:firstLine="640" w:firstLineChars="200"/>
        <w:jc w:val="left"/>
        <w:rPr>
          <w:rFonts w:ascii="仿宋_GB2312" w:hAnsi="宋体" w:eastAsia="仿宋_GB2312" w:cs="宋体"/>
          <w:kern w:val="0"/>
          <w:sz w:val="32"/>
          <w:szCs w:val="30"/>
        </w:rPr>
      </w:pPr>
      <w:r>
        <w:rPr>
          <w:rFonts w:hint="eastAsia" w:ascii="仿宋_GB2312" w:hAnsi="宋体" w:eastAsia="仿宋_GB2312" w:cs="宋体"/>
          <w:kern w:val="0"/>
          <w:sz w:val="32"/>
          <w:szCs w:val="30"/>
        </w:rPr>
        <w:t>五、年初结转和结余：指以前年度尚未完成、结转到本年按有关规定继续使用的资金。</w:t>
      </w:r>
    </w:p>
    <w:p>
      <w:pPr>
        <w:ind w:firstLine="640" w:firstLineChars="200"/>
        <w:jc w:val="left"/>
        <w:rPr>
          <w:rFonts w:ascii="仿宋_GB2312" w:hAnsi="宋体" w:eastAsia="仿宋_GB2312" w:cs="宋体"/>
          <w:kern w:val="0"/>
          <w:sz w:val="32"/>
          <w:szCs w:val="30"/>
        </w:rPr>
      </w:pPr>
      <w:r>
        <w:rPr>
          <w:rFonts w:hint="eastAsia" w:ascii="仿宋_GB2312" w:hAnsi="宋体" w:eastAsia="仿宋_GB2312" w:cs="宋体"/>
          <w:kern w:val="0"/>
          <w:sz w:val="32"/>
          <w:szCs w:val="30"/>
        </w:rPr>
        <w:t xml:space="preserve">六、基本支出：指行政事业单位用于为保障其机构正常运转、完成日常工作任务而发生的人员支出和公用支出。   </w:t>
      </w:r>
    </w:p>
    <w:p>
      <w:pPr>
        <w:ind w:firstLine="640" w:firstLineChars="200"/>
        <w:jc w:val="left"/>
        <w:rPr>
          <w:rFonts w:ascii="仿宋_GB2312" w:hAnsi="宋体" w:eastAsia="仿宋_GB2312" w:cs="宋体"/>
          <w:kern w:val="0"/>
          <w:sz w:val="32"/>
          <w:szCs w:val="30"/>
        </w:rPr>
      </w:pPr>
      <w:r>
        <w:rPr>
          <w:rFonts w:hint="eastAsia" w:ascii="仿宋_GB2312" w:hAnsi="宋体" w:eastAsia="仿宋_GB2312" w:cs="宋体"/>
          <w:kern w:val="0"/>
          <w:sz w:val="32"/>
          <w:szCs w:val="30"/>
        </w:rPr>
        <w:t>七、工资福利支出：反映单位开支的在职职工和编制外长期聘用人员的各类劳动报酬，以及为上述人员缴纳的各项社会保险费等。</w:t>
      </w:r>
    </w:p>
    <w:p>
      <w:pPr>
        <w:ind w:firstLine="640" w:firstLineChars="200"/>
        <w:jc w:val="left"/>
        <w:rPr>
          <w:rFonts w:ascii="仿宋_GB2312" w:hAnsi="宋体" w:eastAsia="仿宋_GB2312" w:cs="宋体"/>
          <w:kern w:val="0"/>
          <w:sz w:val="32"/>
          <w:szCs w:val="30"/>
        </w:rPr>
      </w:pPr>
      <w:r>
        <w:rPr>
          <w:rFonts w:hint="eastAsia" w:ascii="仿宋_GB2312" w:hAnsi="宋体" w:eastAsia="仿宋_GB2312" w:cs="宋体"/>
          <w:kern w:val="0"/>
          <w:sz w:val="32"/>
          <w:szCs w:val="30"/>
        </w:rPr>
        <w:t>八、对个人和家庭的补助支出：反映政府用于对个人和家庭的补助支出，包括离休费、退休费、退职（役）费、抚恤金、生活补助、救济费、医疗费补助、助学金、独生子女奖励金、其他等。</w:t>
      </w:r>
    </w:p>
    <w:p>
      <w:pPr>
        <w:ind w:firstLine="640" w:firstLineChars="200"/>
        <w:jc w:val="left"/>
        <w:rPr>
          <w:rFonts w:ascii="仿宋_GB2312" w:hAnsi="宋体" w:eastAsia="仿宋_GB2312" w:cs="宋体"/>
          <w:kern w:val="0"/>
          <w:sz w:val="32"/>
          <w:szCs w:val="30"/>
        </w:rPr>
      </w:pPr>
      <w:r>
        <w:rPr>
          <w:rFonts w:hint="eastAsia" w:ascii="仿宋_GB2312" w:hAnsi="宋体" w:eastAsia="仿宋_GB2312" w:cs="宋体"/>
          <w:kern w:val="0"/>
          <w:sz w:val="32"/>
          <w:szCs w:val="30"/>
        </w:rPr>
        <w:t>九、商品和服务支出：反映单位购买商品和服务的支出，包括办公费、水费、电费、邮电费、培训费、公务用车运行维护费、差旅费、因公出国（境）费用、公务接待费、工会经费、会议费、福利费、物业管理费、维修（护）费、其他等。</w:t>
      </w:r>
    </w:p>
    <w:p>
      <w:pPr>
        <w:ind w:firstLine="640" w:firstLineChars="200"/>
        <w:jc w:val="left"/>
        <w:rPr>
          <w:rFonts w:ascii="仿宋_GB2312" w:hAnsi="宋体" w:eastAsia="仿宋_GB2312" w:cs="宋体"/>
          <w:kern w:val="0"/>
          <w:sz w:val="32"/>
          <w:szCs w:val="30"/>
        </w:rPr>
      </w:pPr>
      <w:r>
        <w:rPr>
          <w:rFonts w:hint="eastAsia" w:ascii="仿宋_GB2312" w:hAnsi="宋体" w:eastAsia="仿宋_GB2312" w:cs="宋体"/>
          <w:kern w:val="0"/>
          <w:sz w:val="32"/>
          <w:szCs w:val="30"/>
        </w:rPr>
        <w:t>十、项目支出：指各部门、各单位为完成其特定的工作任务和事业发展目标所发生的支出。</w:t>
      </w:r>
    </w:p>
    <w:p>
      <w:pPr>
        <w:ind w:firstLine="640" w:firstLineChars="200"/>
        <w:jc w:val="left"/>
        <w:rPr>
          <w:rFonts w:ascii="仿宋_GB2312" w:hAnsi="宋体" w:eastAsia="仿宋_GB2312" w:cs="宋体"/>
          <w:kern w:val="0"/>
          <w:sz w:val="32"/>
          <w:szCs w:val="30"/>
        </w:rPr>
      </w:pPr>
      <w:r>
        <w:rPr>
          <w:rFonts w:hint="eastAsia" w:ascii="仿宋_GB2312" w:hAnsi="宋体" w:eastAsia="仿宋_GB2312" w:cs="宋体"/>
          <w:kern w:val="0"/>
          <w:sz w:val="32"/>
          <w:szCs w:val="30"/>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pPr>
        <w:ind w:firstLine="640" w:firstLineChars="200"/>
        <w:jc w:val="left"/>
        <w:rPr>
          <w:rFonts w:ascii="仿宋_GB2312" w:hAnsi="宋体" w:eastAsia="仿宋_GB2312" w:cs="宋体"/>
          <w:kern w:val="0"/>
          <w:sz w:val="32"/>
          <w:szCs w:val="30"/>
        </w:rPr>
      </w:pPr>
      <w:r>
        <w:rPr>
          <w:rFonts w:hint="eastAsia" w:ascii="仿宋_GB2312" w:hAnsi="宋体" w:eastAsia="仿宋_GB2312" w:cs="宋体"/>
          <w:kern w:val="0"/>
          <w:sz w:val="32"/>
          <w:szCs w:val="30"/>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pPr>
        <w:ind w:firstLine="640" w:firstLineChars="200"/>
        <w:jc w:val="left"/>
        <w:rPr>
          <w:rFonts w:ascii="仿宋_GB2312" w:hAnsi="宋体" w:eastAsia="仿宋_GB2312" w:cs="宋体"/>
          <w:kern w:val="0"/>
          <w:sz w:val="32"/>
          <w:szCs w:val="30"/>
        </w:rPr>
      </w:pPr>
    </w:p>
    <w:p>
      <w:pPr>
        <w:jc w:val="left"/>
        <w:rPr>
          <w:rFonts w:ascii="仿宋_GB2312" w:hAnsi="黑体" w:eastAsia="仿宋_GB2312" w:cs="仿宋_GB2312"/>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ECDB1C2"/>
    <w:multiLevelType w:val="singleLevel"/>
    <w:tmpl w:val="7ECDB1C2"/>
    <w:lvl w:ilvl="0" w:tentative="0">
      <w:start w:val="3"/>
      <w:numFmt w:val="chineseCounting"/>
      <w:suff w:val="nothing"/>
      <w:lvlText w:val="（%1）"/>
      <w:lvlJc w:val="left"/>
      <w:rPr>
        <w:rFonts w:hint="eastAsia"/>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I5YjBiYmNmMWVhM2RkOWYwYmViNTM0Mzg5MmQ0ZDEifQ=="/>
  </w:docVars>
  <w:rsids>
    <w:rsidRoot w:val="00B5341D"/>
    <w:rsid w:val="000712DE"/>
    <w:rsid w:val="00521EF1"/>
    <w:rsid w:val="00B5341D"/>
    <w:rsid w:val="00C34609"/>
    <w:rsid w:val="04BC281C"/>
    <w:rsid w:val="056B3129"/>
    <w:rsid w:val="066F6278"/>
    <w:rsid w:val="0673548E"/>
    <w:rsid w:val="06C97181"/>
    <w:rsid w:val="08BA6D35"/>
    <w:rsid w:val="094A0D8D"/>
    <w:rsid w:val="09BE1C85"/>
    <w:rsid w:val="0BE40FC5"/>
    <w:rsid w:val="0E8D35AA"/>
    <w:rsid w:val="0FFF41DA"/>
    <w:rsid w:val="1422787B"/>
    <w:rsid w:val="163D65B1"/>
    <w:rsid w:val="1808760B"/>
    <w:rsid w:val="18723515"/>
    <w:rsid w:val="196E7971"/>
    <w:rsid w:val="1AE42600"/>
    <w:rsid w:val="1B4A3B8A"/>
    <w:rsid w:val="1D053749"/>
    <w:rsid w:val="1DD55511"/>
    <w:rsid w:val="21840F0B"/>
    <w:rsid w:val="2637094C"/>
    <w:rsid w:val="26A50184"/>
    <w:rsid w:val="2883513D"/>
    <w:rsid w:val="28D172FB"/>
    <w:rsid w:val="29B53F06"/>
    <w:rsid w:val="2C262EAB"/>
    <w:rsid w:val="2D447323"/>
    <w:rsid w:val="2EC93232"/>
    <w:rsid w:val="2F432E26"/>
    <w:rsid w:val="35AF6062"/>
    <w:rsid w:val="35DB6D77"/>
    <w:rsid w:val="35F3629D"/>
    <w:rsid w:val="3DDC0AB8"/>
    <w:rsid w:val="3DF3130B"/>
    <w:rsid w:val="3F3D6D3A"/>
    <w:rsid w:val="413B5032"/>
    <w:rsid w:val="44F01CEF"/>
    <w:rsid w:val="469512CA"/>
    <w:rsid w:val="477205FE"/>
    <w:rsid w:val="47F4663A"/>
    <w:rsid w:val="48D37865"/>
    <w:rsid w:val="4C562DB2"/>
    <w:rsid w:val="4D214AB8"/>
    <w:rsid w:val="4D3C7D5F"/>
    <w:rsid w:val="4ED234CB"/>
    <w:rsid w:val="4FA548D5"/>
    <w:rsid w:val="512C1180"/>
    <w:rsid w:val="54565EEA"/>
    <w:rsid w:val="56114324"/>
    <w:rsid w:val="561210A4"/>
    <w:rsid w:val="56254DDE"/>
    <w:rsid w:val="5B5E4ED6"/>
    <w:rsid w:val="5B6B031D"/>
    <w:rsid w:val="5D2E380B"/>
    <w:rsid w:val="5DE45707"/>
    <w:rsid w:val="5F49178C"/>
    <w:rsid w:val="63151A18"/>
    <w:rsid w:val="636E3C0D"/>
    <w:rsid w:val="653D0F4F"/>
    <w:rsid w:val="66D91A42"/>
    <w:rsid w:val="67EA4E74"/>
    <w:rsid w:val="682C07BC"/>
    <w:rsid w:val="68CA20D3"/>
    <w:rsid w:val="6A420672"/>
    <w:rsid w:val="6BB53B79"/>
    <w:rsid w:val="6D7B5AFC"/>
    <w:rsid w:val="6E1D0376"/>
    <w:rsid w:val="72524D19"/>
    <w:rsid w:val="731914F6"/>
    <w:rsid w:val="73C0153E"/>
    <w:rsid w:val="74DC0F5B"/>
    <w:rsid w:val="7581555C"/>
    <w:rsid w:val="765F2E06"/>
    <w:rsid w:val="777306BF"/>
    <w:rsid w:val="77E56FA6"/>
    <w:rsid w:val="797078B4"/>
    <w:rsid w:val="7ADD76C8"/>
    <w:rsid w:val="7DE90F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name="annotation text"/>
    <w:lsdException w:qFormat="1" w:uiPriority="99" w:name="header"/>
    <w:lsdException w:qFormat="1"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0"/>
    <w:pPr>
      <w:jc w:val="left"/>
    </w:p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列表段落1"/>
    <w:basedOn w:val="1"/>
    <w:qFormat/>
    <w:uiPriority w:val="34"/>
    <w:pPr>
      <w:ind w:firstLine="420" w:firstLineChars="200"/>
    </w:pPr>
  </w:style>
  <w:style w:type="paragraph" w:customStyle="1" w:styleId="8">
    <w:name w:val="正文1 Char Char Char"/>
    <w:basedOn w:val="1"/>
    <w:qFormat/>
    <w:uiPriority w:val="0"/>
    <w:pPr>
      <w:widowControl/>
      <w:spacing w:line="360" w:lineRule="auto"/>
      <w:ind w:firstLine="200" w:firstLineChars="200"/>
      <w:jc w:val="left"/>
    </w:pPr>
    <w:rPr>
      <w:rFonts w:ascii="宋体" w:hAnsi="宋体" w:cs="宋体"/>
      <w:kern w:val="0"/>
      <w:sz w:val="24"/>
      <w:szCs w:val="24"/>
    </w:rPr>
  </w:style>
  <w:style w:type="character" w:customStyle="1" w:styleId="9">
    <w:name w:val="页眉 字符"/>
    <w:link w:val="4"/>
    <w:semiHidden/>
    <w:qFormat/>
    <w:uiPriority w:val="99"/>
    <w:rPr>
      <w:sz w:val="18"/>
      <w:szCs w:val="18"/>
    </w:rPr>
  </w:style>
  <w:style w:type="character" w:customStyle="1" w:styleId="10">
    <w:name w:val="页脚 字符"/>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3996</Words>
  <Characters>4526</Characters>
  <Lines>26</Lines>
  <Paragraphs>7</Paragraphs>
  <TotalTime>5</TotalTime>
  <ScaleCrop>false</ScaleCrop>
  <LinksUpToDate>false</LinksUpToDate>
  <CharactersWithSpaces>4544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2021-02-23T13:29:00Z</dcterms:created>
  <dc:creator>null,null,总收发</dc:creator>
  <cp:lastModifiedBy>Lnini</cp:lastModifiedBy>
  <dcterms:modified xsi:type="dcterms:W3CDTF">2024-06-21T07:55:59Z</dcterms:modified>
  <dc:title>××年××部门（单位）预算</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0A06827B71E945DE9FAFA29018E09DC9</vt:lpwstr>
  </property>
</Properties>
</file>