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 w:firstLineChars="200"/>
        <w:jc w:val="center"/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</w:pPr>
      <w:r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  <w:t>2022年省级财政专项资金项目绩效自评</w:t>
      </w:r>
    </w:p>
    <w:p>
      <w:pPr>
        <w:ind w:firstLine="723" w:firstLineChars="200"/>
        <w:jc w:val="center"/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</w:pPr>
    </w:p>
    <w:p>
      <w:pPr>
        <w:ind w:firstLine="620" w:firstLineChars="200"/>
      </w:pP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</w:rPr>
        <w:t>根据《海南省财政厅关于开展2022年度转移支付执行情况绩效自评工作的通知》（琼财绩〔2023〕187号）和《海南省财政厅关于开展2023年省直单位预算绩效管理工作的通知》（琼财绩〔2023〕155号）要求，公开我</w:t>
      </w:r>
      <w:bookmarkStart w:id="0" w:name="_GoBack"/>
      <w:bookmarkEnd w:id="0"/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中心</w:t>
      </w: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</w:rPr>
        <w:t>2022年绩效自评表（详见附件）。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wNDAwYWFlY2ZlN2YwYzA2N2NlMjRkZmQ2ZmFhYmUifQ=="/>
  </w:docVars>
  <w:rsids>
    <w:rsidRoot w:val="00000000"/>
    <w:rsid w:val="24F6623B"/>
    <w:rsid w:val="5A866932"/>
    <w:rsid w:val="7892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125</Characters>
  <Lines>0</Lines>
  <Paragraphs>0</Paragraphs>
  <TotalTime>1</TotalTime>
  <ScaleCrop>false</ScaleCrop>
  <LinksUpToDate>false</LinksUpToDate>
  <CharactersWithSpaces>125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2023-07-26T03:16:00Z</dcterms:created>
  <dc:creator>Administrator</dc:creator>
  <cp:lastModifiedBy>Administrator</cp:lastModifiedBy>
  <dcterms:modified xsi:type="dcterms:W3CDTF">2023-07-27T01:59:35Z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C3A5101A6F2047F4BC73AE1F15E359CB_12</vt:lpwstr>
  </property>
</Properties>
</file>